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01" w:rsidRPr="00AC6401" w:rsidRDefault="00AC6401" w:rsidP="00AC64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</w:rPr>
      </w:pPr>
      <w:r w:rsidRPr="00AC6401">
        <w:rPr>
          <w:rFonts w:ascii="Arial" w:eastAsia="Times New Roman" w:hAnsi="Arial" w:cs="Arial"/>
          <w:color w:val="333333"/>
          <w:sz w:val="30"/>
          <w:szCs w:val="30"/>
        </w:rPr>
        <w:t>Памятка по правилам безопасного поведения на водных объектах в летний период</w:t>
      </w:r>
    </w:p>
    <w:p w:rsidR="00AC6401" w:rsidRPr="00AC6401" w:rsidRDefault="00AC6401" w:rsidP="00AC6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В связи с установлением теплой погоды до населения доводится информация о правилах обеспечения безопасности в местах массового отдыха на водных объектах.</w:t>
      </w:r>
    </w:p>
    <w:p w:rsidR="00AC6401" w:rsidRPr="00AC6401" w:rsidRDefault="00AC6401" w:rsidP="00AC6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1. Каждый гражданин обязан оказывать посильную помощь людям, терпящим бедствие на водных объектах.</w:t>
      </w:r>
    </w:p>
    <w:p w:rsidR="00AC6401" w:rsidRPr="00AC6401" w:rsidRDefault="00AC6401" w:rsidP="00AC6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2. На пляжах и в местах массового отдыха запрещается:</w:t>
      </w:r>
    </w:p>
    <w:p w:rsidR="00AC6401" w:rsidRPr="00AC6401" w:rsidRDefault="00AC6401" w:rsidP="00AC64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купаться в местах, где выставлены щиты (аншлаги) с предупреждающими и запрещающими знаками и надписями;</w:t>
      </w:r>
    </w:p>
    <w:p w:rsidR="00AC6401" w:rsidRPr="00AC6401" w:rsidRDefault="00AC6401" w:rsidP="00AC64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подплывать к моторным, парусным судам, весельным лодкам и другим маломерным судам, прыгать в воду с причалов и сооружений, не приспособленных для этих целей;</w:t>
      </w:r>
    </w:p>
    <w:p w:rsidR="00AC6401" w:rsidRPr="00AC6401" w:rsidRDefault="00AC6401" w:rsidP="00AC64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загрязнять и засорять водные объекты и прилегающие к ним территории;</w:t>
      </w:r>
    </w:p>
    <w:p w:rsidR="00AC6401" w:rsidRPr="00AC6401" w:rsidRDefault="00AC6401" w:rsidP="00AC64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распивать спиртные напитки, купаться в состоянии алкогольного опьянения;</w:t>
      </w:r>
    </w:p>
    <w:p w:rsidR="00AC6401" w:rsidRPr="00AC6401" w:rsidRDefault="00AC6401" w:rsidP="00AC64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</w:p>
    <w:p w:rsidR="00AC6401" w:rsidRDefault="00AC6401" w:rsidP="00AC640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плавать на досках, бревнах и других не приспособленных для этого средствах.</w:t>
      </w:r>
    </w:p>
    <w:p w:rsidR="00AC6401" w:rsidRPr="00AC6401" w:rsidRDefault="00AC6401" w:rsidP="00AC6401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</w:p>
    <w:p w:rsidR="00AC6401" w:rsidRPr="00AC6401" w:rsidRDefault="00AC6401" w:rsidP="00AC6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3. Обучение людей плаванию должно производиться в специально отведенных местах пляжа.</w:t>
      </w:r>
    </w:p>
    <w:p w:rsidR="00AC6401" w:rsidRPr="00AC6401" w:rsidRDefault="00AC6401" w:rsidP="00AC6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Ответственность за безопасность обучаемых несет лицо, проводящее обучение.</w:t>
      </w:r>
    </w:p>
    <w:p w:rsidR="00AC6401" w:rsidRPr="00AC6401" w:rsidRDefault="00AC6401" w:rsidP="00AC6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4. Взрослые обязаны не допускать купание детей в неустановленных местах, плавание с использованием не приспособленных для этого средств (предметов).</w:t>
      </w:r>
    </w:p>
    <w:p w:rsidR="00AC6401" w:rsidRPr="00AC6401" w:rsidRDefault="00AC6401" w:rsidP="00AC6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6401">
        <w:rPr>
          <w:rFonts w:ascii="Arial" w:eastAsia="Times New Roman" w:hAnsi="Arial" w:cs="Arial"/>
          <w:color w:val="333333"/>
          <w:sz w:val="20"/>
          <w:szCs w:val="20"/>
        </w:rPr>
        <w:t>5.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6C0859" w:rsidRDefault="006C0859"/>
    <w:sectPr w:rsidR="006C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6FB7"/>
    <w:multiLevelType w:val="multilevel"/>
    <w:tmpl w:val="1762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6401"/>
    <w:rsid w:val="006C0859"/>
    <w:rsid w:val="00AC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6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64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2016-06-15T10:56:00Z</cp:lastPrinted>
  <dcterms:created xsi:type="dcterms:W3CDTF">2016-06-15T10:54:00Z</dcterms:created>
  <dcterms:modified xsi:type="dcterms:W3CDTF">2016-06-15T10:56:00Z</dcterms:modified>
</cp:coreProperties>
</file>