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F" w:rsidRPr="0030486F" w:rsidRDefault="0030486F" w:rsidP="0030486F">
      <w:pPr>
        <w:pStyle w:val="1"/>
        <w:rPr>
          <w:sz w:val="32"/>
        </w:rPr>
      </w:pPr>
      <w:r w:rsidRPr="0030486F">
        <w:rPr>
          <w:noProof/>
          <w:sz w:val="32"/>
        </w:rPr>
        <w:drawing>
          <wp:inline distT="0" distB="0" distL="0" distR="0">
            <wp:extent cx="510540" cy="627380"/>
            <wp:effectExtent l="0" t="0" r="381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F" w:rsidRPr="0030486F" w:rsidRDefault="0030486F" w:rsidP="0030486F">
      <w:pPr>
        <w:pStyle w:val="1"/>
        <w:rPr>
          <w:sz w:val="32"/>
        </w:rPr>
      </w:pPr>
    </w:p>
    <w:p w:rsidR="0030486F" w:rsidRPr="0030486F" w:rsidRDefault="003A69E1" w:rsidP="0030486F">
      <w:pPr>
        <w:pStyle w:val="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635" cy="18351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8Uiou5gCAAA7BQAADgAAAAAAAAAAAAAAAAAuAgAAZHJzL2Uyb0Rv&#10;Yy54bWxQSwECLQAUAAYACAAAACEA0Nrh294AAAAIAQAADwAAAAAAAAAAAAAAAADy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90170</wp:posOffset>
                </wp:positionV>
                <wp:extent cx="635" cy="64071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/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xxgxEkNJeo+rd+tr7tv3ef1NVq/7350X7sv3U33vbtZf4D17fojrM1h&#10;d7s1X6PA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wx4v7pYCAAA7BQAADgAAAAAAAAAAAAAAAAAuAgAAZHJzL2Uyb0Rv&#10;Yy54bWxQSwECLQAUAAYACAAAACEA+b1CFOAAAAAKAQAADwAAAAAAAAAAAAAAAADw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/yHgC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198755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D2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3MNIkRpa1H7YvNnctF/aj5sbtHnbfms/t5/a2/Zre7t5B/Ld5j3Iwdje7dQ3&#10;qBe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lLTD2XgIAAI4EAAAOAAAAAAAAAAAAAAAAAC4CAABkcnMvZTJvRG9j&#10;LnhtbFBLAQItABQABgAIAAAAIQCCtA5c3gAAAAkBAAAPAAAAAAAAAAAAAAAAALg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30486F" w:rsidRPr="0030486F">
        <w:rPr>
          <w:sz w:val="28"/>
        </w:rPr>
        <w:t>СОВЕТ ДЕПУТАТОВ</w:t>
      </w:r>
    </w:p>
    <w:p w:rsidR="0030486F" w:rsidRPr="0030486F" w:rsidRDefault="0030486F" w:rsidP="0030486F">
      <w:pPr>
        <w:pStyle w:val="21"/>
        <w:spacing w:after="0" w:line="240" w:lineRule="auto"/>
        <w:jc w:val="center"/>
        <w:rPr>
          <w:b/>
          <w:sz w:val="28"/>
        </w:rPr>
      </w:pPr>
      <w:r w:rsidRPr="0030486F">
        <w:rPr>
          <w:b/>
          <w:sz w:val="28"/>
        </w:rPr>
        <w:t>МУНИЦИПАЛЬНОГО ОБРАЗОВАНИЯ</w:t>
      </w:r>
    </w:p>
    <w:p w:rsidR="0030486F" w:rsidRPr="0030486F" w:rsidRDefault="0030486F" w:rsidP="0030486F">
      <w:pPr>
        <w:pStyle w:val="21"/>
        <w:spacing w:after="0" w:line="240" w:lineRule="auto"/>
        <w:jc w:val="center"/>
        <w:rPr>
          <w:b/>
          <w:sz w:val="28"/>
        </w:rPr>
      </w:pPr>
      <w:r w:rsidRPr="0030486F">
        <w:rPr>
          <w:b/>
          <w:sz w:val="28"/>
        </w:rPr>
        <w:t>СТАРОМУКМЕНЕВСКИЙ СЕЛЬСОВЕТ</w:t>
      </w:r>
    </w:p>
    <w:p w:rsidR="0030486F" w:rsidRPr="0030486F" w:rsidRDefault="0030486F" w:rsidP="0030486F">
      <w:pPr>
        <w:pStyle w:val="21"/>
        <w:spacing w:line="240" w:lineRule="auto"/>
        <w:jc w:val="center"/>
        <w:rPr>
          <w:b/>
          <w:bCs/>
          <w:sz w:val="28"/>
        </w:rPr>
      </w:pPr>
      <w:r w:rsidRPr="0030486F">
        <w:rPr>
          <w:b/>
          <w:sz w:val="28"/>
        </w:rPr>
        <w:t>АСЕКЕЕВСКОГО РАЙОНА  ОРЕНБУРГСКОЙ ОБЛАСТИ</w:t>
      </w:r>
    </w:p>
    <w:p w:rsidR="0030486F" w:rsidRPr="0030486F" w:rsidRDefault="0030486F" w:rsidP="0030486F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8"/>
        </w:rPr>
      </w:pPr>
      <w:r w:rsidRPr="0030486F">
        <w:rPr>
          <w:rFonts w:ascii="Times New Roman" w:hAnsi="Times New Roman" w:cs="Times New Roman"/>
          <w:color w:val="auto"/>
          <w:sz w:val="28"/>
        </w:rPr>
        <w:t>ЧЕТВЕРТОГО СОЗЫВА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</w:p>
    <w:p w:rsidR="00DD59B2" w:rsidRPr="006B3018" w:rsidRDefault="0030486F" w:rsidP="00DD59B2">
      <w:pPr>
        <w:tabs>
          <w:tab w:val="left" w:pos="4170"/>
          <w:tab w:val="center" w:pos="4999"/>
        </w:tabs>
        <w:jc w:val="center"/>
        <w:rPr>
          <w:b/>
          <w:sz w:val="28"/>
          <w:szCs w:val="28"/>
        </w:rPr>
      </w:pPr>
      <w:r w:rsidRPr="006B3018">
        <w:rPr>
          <w:b/>
          <w:sz w:val="28"/>
          <w:szCs w:val="28"/>
        </w:rPr>
        <w:t>Решение</w:t>
      </w:r>
    </w:p>
    <w:p w:rsidR="0030699E" w:rsidRPr="00D70E16" w:rsidRDefault="0030699E" w:rsidP="0030699E">
      <w:pPr>
        <w:rPr>
          <w:sz w:val="28"/>
          <w:szCs w:val="28"/>
        </w:rPr>
      </w:pPr>
    </w:p>
    <w:p w:rsidR="0030699E" w:rsidRPr="00D70E16" w:rsidRDefault="006B3018" w:rsidP="0030699E">
      <w:pPr>
        <w:rPr>
          <w:szCs w:val="28"/>
        </w:rPr>
      </w:pPr>
      <w:r w:rsidRPr="00D70E16">
        <w:rPr>
          <w:szCs w:val="28"/>
        </w:rPr>
        <w:t xml:space="preserve"> </w:t>
      </w:r>
      <w:r w:rsidR="00D70E16" w:rsidRPr="00D70E16">
        <w:rPr>
          <w:szCs w:val="28"/>
        </w:rPr>
        <w:t>29.12.2023</w:t>
      </w:r>
      <w:r w:rsidRPr="00D70E16">
        <w:rPr>
          <w:szCs w:val="28"/>
        </w:rPr>
        <w:t xml:space="preserve">                    </w:t>
      </w:r>
      <w:r w:rsidR="0030486F" w:rsidRPr="00D70E16">
        <w:rPr>
          <w:szCs w:val="28"/>
        </w:rPr>
        <w:t xml:space="preserve">                  </w:t>
      </w:r>
      <w:r w:rsidR="00D70E16" w:rsidRPr="00D70E16">
        <w:rPr>
          <w:szCs w:val="28"/>
        </w:rPr>
        <w:t xml:space="preserve"> </w:t>
      </w:r>
      <w:r w:rsidR="0030486F" w:rsidRPr="00D70E16">
        <w:rPr>
          <w:szCs w:val="28"/>
        </w:rPr>
        <w:t xml:space="preserve">   </w:t>
      </w:r>
      <w:proofErr w:type="spellStart"/>
      <w:r w:rsidR="0030486F" w:rsidRPr="00D70E16">
        <w:rPr>
          <w:szCs w:val="28"/>
        </w:rPr>
        <w:t>с</w:t>
      </w:r>
      <w:proofErr w:type="gramStart"/>
      <w:r w:rsidR="0030486F" w:rsidRPr="00D70E16">
        <w:rPr>
          <w:szCs w:val="28"/>
        </w:rPr>
        <w:t>.С</w:t>
      </w:r>
      <w:proofErr w:type="gramEnd"/>
      <w:r w:rsidR="0030486F" w:rsidRPr="00D70E16">
        <w:rPr>
          <w:szCs w:val="28"/>
        </w:rPr>
        <w:t>таромукменево</w:t>
      </w:r>
      <w:proofErr w:type="spellEnd"/>
      <w:r w:rsidR="00CF0B9A" w:rsidRPr="00D70E16">
        <w:rPr>
          <w:szCs w:val="28"/>
        </w:rPr>
        <w:t xml:space="preserve">                        </w:t>
      </w:r>
      <w:r w:rsidR="00D70E16" w:rsidRPr="00D70E16">
        <w:rPr>
          <w:szCs w:val="28"/>
        </w:rPr>
        <w:t xml:space="preserve">                      </w:t>
      </w:r>
      <w:r w:rsidR="00CF0B9A" w:rsidRPr="00D70E16">
        <w:rPr>
          <w:szCs w:val="28"/>
        </w:rPr>
        <w:t xml:space="preserve">   </w:t>
      </w:r>
      <w:r w:rsidR="00D70E16" w:rsidRPr="00D70E16">
        <w:rPr>
          <w:szCs w:val="28"/>
        </w:rPr>
        <w:t>№ 79</w:t>
      </w:r>
      <w:r w:rsidR="00CF0B9A" w:rsidRPr="00D70E16">
        <w:rPr>
          <w:szCs w:val="28"/>
        </w:rPr>
        <w:t xml:space="preserve">       </w:t>
      </w:r>
    </w:p>
    <w:p w:rsidR="0030486F" w:rsidRPr="0009741D" w:rsidRDefault="0030486F" w:rsidP="0030699E">
      <w:pPr>
        <w:rPr>
          <w:szCs w:val="28"/>
        </w:rPr>
      </w:pPr>
    </w:p>
    <w:p w:rsidR="0030486F" w:rsidRDefault="0030486F" w:rsidP="0030699E">
      <w:pPr>
        <w:rPr>
          <w:sz w:val="28"/>
          <w:szCs w:val="28"/>
        </w:rPr>
      </w:pPr>
    </w:p>
    <w:p w:rsidR="0030699E" w:rsidRPr="0030486F" w:rsidRDefault="0030699E" w:rsidP="0030486F">
      <w:pPr>
        <w:jc w:val="center"/>
        <w:rPr>
          <w:b/>
          <w:sz w:val="28"/>
          <w:szCs w:val="28"/>
        </w:rPr>
      </w:pPr>
      <w:r w:rsidRPr="0030486F">
        <w:rPr>
          <w:b/>
          <w:sz w:val="28"/>
          <w:szCs w:val="28"/>
        </w:rPr>
        <w:t xml:space="preserve">О </w:t>
      </w:r>
      <w:r w:rsidR="00EA374E">
        <w:rPr>
          <w:b/>
          <w:sz w:val="28"/>
          <w:szCs w:val="28"/>
        </w:rPr>
        <w:t>бюджете</w:t>
      </w:r>
      <w:r w:rsidRPr="0030486F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747533" w:rsidRPr="0030486F">
        <w:rPr>
          <w:b/>
          <w:sz w:val="28"/>
          <w:szCs w:val="28"/>
        </w:rPr>
        <w:t>Старомукменевский</w:t>
      </w:r>
      <w:proofErr w:type="spellEnd"/>
      <w:r w:rsidRPr="0030486F">
        <w:rPr>
          <w:b/>
          <w:sz w:val="28"/>
          <w:szCs w:val="28"/>
        </w:rPr>
        <w:t xml:space="preserve"> сельсовет </w:t>
      </w:r>
      <w:proofErr w:type="spellStart"/>
      <w:r w:rsidRPr="0030486F">
        <w:rPr>
          <w:b/>
          <w:sz w:val="28"/>
          <w:szCs w:val="28"/>
        </w:rPr>
        <w:t>Асекеевского</w:t>
      </w:r>
      <w:proofErr w:type="spellEnd"/>
      <w:r w:rsidRPr="0030486F">
        <w:rPr>
          <w:b/>
          <w:sz w:val="28"/>
          <w:szCs w:val="28"/>
        </w:rPr>
        <w:t xml:space="preserve"> района Оренбургской области </w:t>
      </w:r>
      <w:r w:rsidR="00E54A27" w:rsidRPr="0030486F">
        <w:rPr>
          <w:b/>
          <w:sz w:val="28"/>
          <w:szCs w:val="28"/>
        </w:rPr>
        <w:t xml:space="preserve">на </w:t>
      </w:r>
      <w:r w:rsidR="00016D51">
        <w:rPr>
          <w:b/>
          <w:sz w:val="28"/>
          <w:szCs w:val="28"/>
        </w:rPr>
        <w:t>2024</w:t>
      </w:r>
      <w:r w:rsidR="005B6C9E" w:rsidRPr="0030486F">
        <w:rPr>
          <w:b/>
          <w:sz w:val="28"/>
          <w:szCs w:val="28"/>
        </w:rPr>
        <w:t xml:space="preserve"> и плановый период</w:t>
      </w:r>
      <w:r w:rsidR="00BF4404">
        <w:rPr>
          <w:b/>
          <w:sz w:val="28"/>
          <w:szCs w:val="28"/>
        </w:rPr>
        <w:t xml:space="preserve"> </w:t>
      </w:r>
      <w:r w:rsidR="00016D51">
        <w:rPr>
          <w:b/>
          <w:sz w:val="28"/>
          <w:szCs w:val="28"/>
        </w:rPr>
        <w:t>2025</w:t>
      </w:r>
      <w:r w:rsidR="00E54A27" w:rsidRPr="0030486F">
        <w:rPr>
          <w:b/>
          <w:sz w:val="28"/>
          <w:szCs w:val="28"/>
        </w:rPr>
        <w:t>-</w:t>
      </w:r>
      <w:r w:rsidR="00016D51">
        <w:rPr>
          <w:b/>
          <w:sz w:val="28"/>
          <w:szCs w:val="28"/>
        </w:rPr>
        <w:t>2026</w:t>
      </w:r>
      <w:r w:rsidRPr="0030486F">
        <w:rPr>
          <w:b/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CF0B9A">
      <w:pPr>
        <w:ind w:firstLine="851"/>
        <w:jc w:val="both"/>
      </w:pPr>
      <w:r>
        <w:t>Рассмотрев бюджет муниципального образовани</w:t>
      </w:r>
      <w:r w:rsidR="005B6C9E">
        <w:t xml:space="preserve">я </w:t>
      </w:r>
      <w:proofErr w:type="spellStart"/>
      <w:r w:rsidR="00747533">
        <w:t>Старомукменевский</w:t>
      </w:r>
      <w:proofErr w:type="spellEnd"/>
      <w:r w:rsidR="00CF0B9A">
        <w:t xml:space="preserve"> </w:t>
      </w:r>
      <w:r w:rsidR="00E54A27">
        <w:t xml:space="preserve">сельсовет на </w:t>
      </w:r>
      <w:r w:rsidR="00016D51">
        <w:t>2024</w:t>
      </w:r>
      <w:r w:rsidR="00E54A27">
        <w:t xml:space="preserve"> и плановый период </w:t>
      </w:r>
      <w:r w:rsidR="00016D51">
        <w:t>2025</w:t>
      </w:r>
      <w:r w:rsidR="00BC6D08">
        <w:t>-</w:t>
      </w:r>
      <w:r w:rsidR="00016D51">
        <w:t>2026</w:t>
      </w:r>
      <w:r w:rsidR="00CF0B9A">
        <w:t xml:space="preserve"> </w:t>
      </w:r>
      <w:r w:rsidR="00F71C2A">
        <w:t>год</w:t>
      </w:r>
      <w:r w:rsidR="00CF0B9A">
        <w:t>ов</w:t>
      </w:r>
      <w:r>
        <w:t>, руководствуясь статьей 48 Устава му</w:t>
      </w:r>
      <w:r w:rsidR="00F71C2A">
        <w:t xml:space="preserve">ниципального образования </w:t>
      </w:r>
      <w:proofErr w:type="spellStart"/>
      <w:r w:rsidR="00747533">
        <w:t>Старомукменевский</w:t>
      </w:r>
      <w:proofErr w:type="spellEnd"/>
      <w:r>
        <w:t xml:space="preserve"> сельсовет</w:t>
      </w:r>
      <w:r w:rsidR="00CF0B9A">
        <w:t xml:space="preserve"> </w:t>
      </w:r>
      <w:r>
        <w:t>Совет депутатов решил: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 Статья 1.</w:t>
      </w:r>
      <w:r w:rsidR="00CF0B9A">
        <w:rPr>
          <w:b/>
          <w:bCs/>
        </w:rPr>
        <w:t xml:space="preserve"> </w:t>
      </w:r>
      <w:r w:rsidRPr="008465B1">
        <w:t>Утвердить проект бюджета администрации муниципального образования «</w:t>
      </w:r>
      <w:proofErr w:type="spellStart"/>
      <w:r>
        <w:t>Старомукменевский</w:t>
      </w:r>
      <w:proofErr w:type="spellEnd"/>
      <w:r w:rsidRPr="008465B1">
        <w:t xml:space="preserve"> сельсовет» (далее – местный бюджет) на </w:t>
      </w:r>
      <w:r w:rsidR="00016D51">
        <w:t>2024</w:t>
      </w:r>
      <w:r w:rsidRPr="008465B1">
        <w:t xml:space="preserve"> год по расходам в сумме </w:t>
      </w:r>
      <w:r w:rsidR="00016D51">
        <w:t>5334,0</w:t>
      </w:r>
      <w:r w:rsidRPr="008465B1">
        <w:t xml:space="preserve">  тыс. рублей и доходам в сумме </w:t>
      </w:r>
      <w:r w:rsidR="00016D51">
        <w:t>5334,0</w:t>
      </w:r>
      <w:r w:rsidRPr="008465B1">
        <w:t xml:space="preserve"> </w:t>
      </w:r>
      <w:proofErr w:type="spellStart"/>
      <w:r w:rsidRPr="008465B1">
        <w:t>тыс</w:t>
      </w:r>
      <w:proofErr w:type="gramStart"/>
      <w:r w:rsidRPr="008465B1">
        <w:t>.р</w:t>
      </w:r>
      <w:proofErr w:type="gramEnd"/>
      <w:r w:rsidRPr="008465B1">
        <w:t>ублей</w:t>
      </w:r>
      <w:proofErr w:type="spellEnd"/>
      <w:r w:rsidRPr="008465B1">
        <w:t xml:space="preserve">, на </w:t>
      </w:r>
      <w:r w:rsidR="00016D51">
        <w:t>2025</w:t>
      </w:r>
      <w:r w:rsidRPr="008465B1">
        <w:t xml:space="preserve"> год по расходам в сумме </w:t>
      </w:r>
      <w:r w:rsidR="00016D51">
        <w:t>3982</w:t>
      </w:r>
      <w:r w:rsidR="00CF0B9A">
        <w:t>,0</w:t>
      </w:r>
      <w:r w:rsidRPr="008465B1">
        <w:t xml:space="preserve">  </w:t>
      </w:r>
      <w:proofErr w:type="spellStart"/>
      <w:r w:rsidRPr="008465B1">
        <w:t>тыс.рублей</w:t>
      </w:r>
      <w:proofErr w:type="spellEnd"/>
      <w:r w:rsidRPr="008465B1">
        <w:t xml:space="preserve"> и доходам в сумме </w:t>
      </w:r>
      <w:r w:rsidR="00016D51">
        <w:t>3982</w:t>
      </w:r>
      <w:r w:rsidR="00CF0B9A">
        <w:t>,0</w:t>
      </w:r>
      <w:r w:rsidRPr="008465B1">
        <w:t xml:space="preserve"> </w:t>
      </w:r>
      <w:proofErr w:type="spellStart"/>
      <w:r w:rsidRPr="008465B1">
        <w:t>тыс.рублей</w:t>
      </w:r>
      <w:proofErr w:type="spellEnd"/>
      <w:r w:rsidRPr="008465B1">
        <w:t xml:space="preserve">, на </w:t>
      </w:r>
      <w:r w:rsidR="00016D51">
        <w:t>2026</w:t>
      </w:r>
      <w:r w:rsidRPr="008465B1">
        <w:t xml:space="preserve"> год по расходам в сумме </w:t>
      </w:r>
      <w:r w:rsidR="00016D51">
        <w:t>4755</w:t>
      </w:r>
      <w:r w:rsidR="00CF0B9A">
        <w:t>,</w:t>
      </w:r>
      <w:r w:rsidR="00016D51">
        <w:t>3</w:t>
      </w:r>
      <w:r w:rsidRPr="008465B1">
        <w:t xml:space="preserve"> </w:t>
      </w:r>
      <w:proofErr w:type="spellStart"/>
      <w:r w:rsidRPr="008465B1">
        <w:t>тыс.рублей</w:t>
      </w:r>
      <w:proofErr w:type="spellEnd"/>
      <w:r w:rsidRPr="008465B1">
        <w:t xml:space="preserve"> и доходам в сумме  </w:t>
      </w:r>
      <w:r w:rsidR="00016D51">
        <w:t>4755</w:t>
      </w:r>
      <w:r w:rsidR="00CF0B9A">
        <w:t>,</w:t>
      </w:r>
      <w:r w:rsidR="00016D51">
        <w:t>3</w:t>
      </w:r>
      <w:r w:rsidRPr="008465B1">
        <w:t xml:space="preserve"> </w:t>
      </w:r>
      <w:proofErr w:type="spellStart"/>
      <w:r w:rsidRPr="008465B1">
        <w:t>тыс</w:t>
      </w:r>
      <w:proofErr w:type="gramStart"/>
      <w:r w:rsidRPr="008465B1">
        <w:t>.р</w:t>
      </w:r>
      <w:proofErr w:type="gramEnd"/>
      <w:r w:rsidRPr="008465B1">
        <w:t>ублей</w:t>
      </w:r>
      <w:proofErr w:type="spellEnd"/>
      <w:r w:rsidRPr="008465B1">
        <w:t>, дефицит не прогнозируется.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Статья 2.</w:t>
      </w:r>
      <w:r w:rsidRPr="008465B1">
        <w:t xml:space="preserve">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поселений), согласно приложению № </w:t>
      </w:r>
      <w:r w:rsidRPr="008465B1">
        <w:rPr>
          <w:color w:val="000000"/>
        </w:rPr>
        <w:t xml:space="preserve">1 </w:t>
      </w:r>
      <w:r w:rsidRPr="008465B1">
        <w:t>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3.</w:t>
      </w:r>
      <w:r w:rsidRPr="008465B1">
        <w:t xml:space="preserve"> Учесть поступление доходов в бюджет муниципального образования «</w:t>
      </w:r>
      <w:proofErr w:type="spellStart"/>
      <w:r>
        <w:t>Старомукменевский</w:t>
      </w:r>
      <w:proofErr w:type="spellEnd"/>
      <w:r w:rsidRPr="008465B1">
        <w:t xml:space="preserve"> сельсовет»  по кодам видов доходов, подвидов доходов на </w:t>
      </w:r>
      <w:r w:rsidR="00016D51">
        <w:t>2024</w:t>
      </w:r>
      <w:r w:rsidRPr="008465B1">
        <w:t xml:space="preserve"> год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годов, согласно приложению № 2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4. </w:t>
      </w:r>
      <w:r w:rsidRPr="008465B1">
        <w:t>Утвердить распределение бюджетных ассигнований бюджета                     муниципального образования «</w:t>
      </w:r>
      <w:proofErr w:type="spellStart"/>
      <w:r>
        <w:t>Старомукменевский</w:t>
      </w:r>
      <w:proofErr w:type="spellEnd"/>
      <w:r w:rsidRPr="008465B1">
        <w:t xml:space="preserve"> сельсовет» по разделам и  подразделам классификации расходов бюджета на </w:t>
      </w:r>
      <w:r w:rsidR="00016D51">
        <w:t>2024</w:t>
      </w:r>
      <w:r w:rsidRPr="008465B1">
        <w:t xml:space="preserve"> год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годов, согласно приложению № 3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5.</w:t>
      </w:r>
      <w:r w:rsidRPr="008465B1">
        <w:t xml:space="preserve">Утвердить распределение расходов местного бюджета на </w:t>
      </w:r>
      <w:r w:rsidR="00016D51">
        <w:t>2024</w:t>
      </w:r>
      <w:r w:rsidRPr="008465B1">
        <w:t xml:space="preserve"> год  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 по разделам, подразделам, целевым статьям расходов, видам расходов ведомственной классификации расходов бюджетов Российской Федерации, согласно приложению № </w:t>
      </w:r>
      <w:r w:rsidRPr="008465B1">
        <w:rPr>
          <w:color w:val="000000"/>
        </w:rPr>
        <w:t>4</w:t>
      </w:r>
      <w:r w:rsidRPr="008465B1">
        <w:t xml:space="preserve"> 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6.</w:t>
      </w:r>
      <w:r w:rsidRPr="008465B1">
        <w:t xml:space="preserve"> Утвердить распределение бюджетных ассигнований бюджета              муниципального образования «</w:t>
      </w:r>
      <w:proofErr w:type="spellStart"/>
      <w:r>
        <w:t>Старомукменевский</w:t>
      </w:r>
      <w:proofErr w:type="spellEnd"/>
      <w:r w:rsidRPr="008465B1">
        <w:t xml:space="preserve"> сельсовет» по целевым статьям  (муниципальным программам и непрограммным направлениям деятельности), </w:t>
      </w:r>
      <w:r w:rsidRPr="008465B1">
        <w:lastRenderedPageBreak/>
        <w:t xml:space="preserve">разделам, подразделам, группам и подгруппам видов расходов классификации расходов на </w:t>
      </w:r>
      <w:r w:rsidR="00016D51">
        <w:t>2024</w:t>
      </w:r>
      <w:r w:rsidRPr="008465B1">
        <w:t xml:space="preserve"> годи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годов,  согласно приложению № 5 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7.</w:t>
      </w:r>
      <w:r w:rsidR="00CF0B9A">
        <w:rPr>
          <w:b/>
          <w:bCs/>
        </w:rPr>
        <w:t xml:space="preserve"> </w:t>
      </w:r>
      <w:r w:rsidRPr="008465B1">
        <w:t>Утвердить распределение бюджетных ассигнований бюджета              муниципального образования «</w:t>
      </w:r>
      <w:proofErr w:type="spellStart"/>
      <w:r>
        <w:t>Старомукменевский</w:t>
      </w:r>
      <w:proofErr w:type="spellEnd"/>
      <w:r w:rsidRPr="008465B1"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</w:t>
      </w:r>
      <w:r w:rsidR="00016D51">
        <w:t>2024</w:t>
      </w:r>
      <w:r w:rsidRPr="008465B1">
        <w:t xml:space="preserve"> год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годов, согласно приложению № 6 к настоящему решению.</w:t>
      </w:r>
    </w:p>
    <w:p w:rsidR="008465B1" w:rsidRPr="008465B1" w:rsidRDefault="008465B1" w:rsidP="008465B1">
      <w:pPr>
        <w:ind w:firstLine="600"/>
        <w:jc w:val="both"/>
        <w:rPr>
          <w:b/>
          <w:bCs/>
        </w:rPr>
      </w:pPr>
      <w:r w:rsidRPr="008465B1">
        <w:rPr>
          <w:b/>
          <w:bCs/>
        </w:rPr>
        <w:t xml:space="preserve">Статья 8. </w:t>
      </w:r>
      <w:r w:rsidRPr="008465B1">
        <w:t xml:space="preserve">Утвердить объем межбюджетных трансфертов, получаемых из других бюджетов предоставляемых другим бюджетам бюджетной системы РФ в очередном финансовом </w:t>
      </w:r>
      <w:r w:rsidR="00016D51">
        <w:t>2024</w:t>
      </w:r>
      <w:r w:rsidRPr="008465B1">
        <w:t xml:space="preserve"> году и плановом периоде </w:t>
      </w:r>
      <w:r w:rsidR="00016D51">
        <w:t>2025</w:t>
      </w:r>
      <w:r w:rsidRPr="008465B1">
        <w:t>-</w:t>
      </w:r>
      <w:r w:rsidR="00016D51">
        <w:t>2026</w:t>
      </w:r>
      <w:r w:rsidRPr="008465B1">
        <w:t>г., согласно приложению № 7 к настоящему решению.</w:t>
      </w:r>
    </w:p>
    <w:p w:rsidR="008465B1" w:rsidRPr="008465B1" w:rsidRDefault="008465B1" w:rsidP="008465B1">
      <w:pPr>
        <w:ind w:firstLine="567"/>
        <w:jc w:val="both"/>
        <w:rPr>
          <w:b/>
          <w:bCs/>
        </w:rPr>
      </w:pPr>
      <w:r w:rsidRPr="008465B1">
        <w:rPr>
          <w:b/>
          <w:bCs/>
        </w:rPr>
        <w:t>Статья 9.</w:t>
      </w:r>
      <w:r w:rsidR="00CF0B9A">
        <w:rPr>
          <w:b/>
          <w:bCs/>
        </w:rPr>
        <w:t xml:space="preserve"> </w:t>
      </w:r>
      <w:r w:rsidRPr="008465B1">
        <w:t xml:space="preserve">Утвердить распределение субвенции, на осуществление полномочий по первичному воинскому учету на территориях, где отсутствуют военные комиссариаты, на </w:t>
      </w:r>
      <w:r w:rsidR="00016D51">
        <w:t>2024</w:t>
      </w:r>
      <w:r w:rsidRPr="008465B1">
        <w:t xml:space="preserve">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годы, согласно приложению №  8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10. </w:t>
      </w:r>
      <w:r w:rsidRPr="008465B1">
        <w:t xml:space="preserve">Утвердить перечень </w:t>
      </w:r>
      <w:r w:rsidRPr="008465B1">
        <w:rPr>
          <w:bCs/>
        </w:rPr>
        <w:t xml:space="preserve">главных </w:t>
      </w:r>
      <w:proofErr w:type="gramStart"/>
      <w:r w:rsidRPr="008465B1">
        <w:rPr>
          <w:bCs/>
        </w:rPr>
        <w:t>администраторов источников внутреннего финансирования дефицита бюджета</w:t>
      </w:r>
      <w:proofErr w:type="gramEnd"/>
      <w:r w:rsidRPr="008465B1">
        <w:rPr>
          <w:bCs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</w:t>
      </w:r>
      <w:proofErr w:type="spellStart"/>
      <w:r>
        <w:rPr>
          <w:bCs/>
        </w:rPr>
        <w:t>Старомукменевский</w:t>
      </w:r>
      <w:proofErr w:type="spellEnd"/>
      <w:r w:rsidRPr="008465B1">
        <w:rPr>
          <w:bCs/>
        </w:rPr>
        <w:t xml:space="preserve"> сельсовет» на </w:t>
      </w:r>
      <w:r w:rsidR="00016D51">
        <w:rPr>
          <w:bCs/>
        </w:rPr>
        <w:t>2024</w:t>
      </w:r>
      <w:r w:rsidRPr="008465B1">
        <w:rPr>
          <w:bCs/>
        </w:rPr>
        <w:t xml:space="preserve"> год и на плановый период </w:t>
      </w:r>
      <w:r w:rsidR="00016D51">
        <w:rPr>
          <w:bCs/>
        </w:rPr>
        <w:t>2025</w:t>
      </w:r>
      <w:r w:rsidRPr="008465B1">
        <w:rPr>
          <w:bCs/>
        </w:rPr>
        <w:t>-</w:t>
      </w:r>
      <w:r w:rsidR="00016D51">
        <w:rPr>
          <w:bCs/>
        </w:rPr>
        <w:t>2026</w:t>
      </w:r>
      <w:r w:rsidRPr="008465B1">
        <w:rPr>
          <w:bCs/>
        </w:rPr>
        <w:t xml:space="preserve"> годов по кодам классификации источников финансирования дефицита бюджетов, </w:t>
      </w:r>
      <w:r w:rsidRPr="008465B1">
        <w:t>согласно  приложению № 9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 11. </w:t>
      </w:r>
      <w:r w:rsidRPr="008465B1">
        <w:t xml:space="preserve">Утвердить источники  </w:t>
      </w:r>
      <w:r w:rsidRPr="008465B1">
        <w:rPr>
          <w:bCs/>
        </w:rPr>
        <w:t>внутреннего финансирования дефицита бюджета муниципального образования «</w:t>
      </w:r>
      <w:proofErr w:type="spellStart"/>
      <w:r>
        <w:rPr>
          <w:bCs/>
        </w:rPr>
        <w:t>Старомукменевский</w:t>
      </w:r>
      <w:proofErr w:type="spellEnd"/>
      <w:r w:rsidRPr="008465B1">
        <w:rPr>
          <w:bCs/>
        </w:rPr>
        <w:t xml:space="preserve"> сельсовет» на </w:t>
      </w:r>
      <w:r w:rsidR="00016D51">
        <w:rPr>
          <w:bCs/>
        </w:rPr>
        <w:t>2024</w:t>
      </w:r>
      <w:r w:rsidRPr="008465B1">
        <w:rPr>
          <w:bCs/>
        </w:rPr>
        <w:t xml:space="preserve"> год и на плановый период </w:t>
      </w:r>
      <w:r w:rsidR="00016D51">
        <w:rPr>
          <w:bCs/>
        </w:rPr>
        <w:t>2025</w:t>
      </w:r>
      <w:r w:rsidRPr="008465B1">
        <w:rPr>
          <w:bCs/>
        </w:rPr>
        <w:t>-</w:t>
      </w:r>
      <w:r w:rsidR="00016D51">
        <w:rPr>
          <w:bCs/>
        </w:rPr>
        <w:t>2026</w:t>
      </w:r>
      <w:r w:rsidRPr="008465B1">
        <w:rPr>
          <w:bCs/>
        </w:rPr>
        <w:t xml:space="preserve"> годов, </w:t>
      </w:r>
      <w:r w:rsidRPr="008465B1">
        <w:t>согласно  приложению № 10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t>Утвердить методику формирования бюджета администрации муниципального образования  «</w:t>
      </w:r>
      <w:proofErr w:type="spellStart"/>
      <w:r>
        <w:t>Старомукменевский</w:t>
      </w:r>
      <w:proofErr w:type="spellEnd"/>
      <w:r w:rsidRPr="008465B1">
        <w:t xml:space="preserve"> сельсовет» на </w:t>
      </w:r>
      <w:r w:rsidR="00016D51">
        <w:t>2024</w:t>
      </w:r>
      <w:r w:rsidRPr="008465B1">
        <w:t xml:space="preserve"> год и на плановый период </w:t>
      </w:r>
      <w:r w:rsidR="00016D51">
        <w:t>2025</w:t>
      </w:r>
      <w:r w:rsidRPr="008465B1">
        <w:t xml:space="preserve"> и </w:t>
      </w:r>
      <w:r w:rsidR="00016D51">
        <w:t>2026</w:t>
      </w:r>
      <w:r w:rsidRPr="008465B1">
        <w:t xml:space="preserve"> годов.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12</w:t>
      </w:r>
      <w:r w:rsidRPr="008465B1">
        <w:t xml:space="preserve">. </w:t>
      </w:r>
      <w:proofErr w:type="gramStart"/>
      <w:r w:rsidRPr="008465B1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8465B1" w:rsidRPr="008465B1" w:rsidRDefault="008465B1" w:rsidP="008465B1">
      <w:pPr>
        <w:ind w:firstLine="600"/>
        <w:jc w:val="both"/>
      </w:pPr>
      <w:r w:rsidRPr="008465B1"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</w:t>
      </w:r>
      <w:r w:rsidR="00016D51">
        <w:t>2024</w:t>
      </w:r>
      <w:r w:rsidRPr="008465B1">
        <w:t xml:space="preserve"> год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</w:t>
      </w:r>
    </w:p>
    <w:p w:rsidR="008465B1" w:rsidRPr="008465B1" w:rsidRDefault="008465B1" w:rsidP="008465B1">
      <w:pPr>
        <w:ind w:firstLine="600"/>
        <w:jc w:val="both"/>
      </w:pPr>
      <w:r w:rsidRPr="008465B1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465B1" w:rsidRPr="008465B1" w:rsidRDefault="008465B1" w:rsidP="008465B1">
      <w:pPr>
        <w:ind w:firstLine="600"/>
        <w:jc w:val="both"/>
      </w:pPr>
      <w:r w:rsidRPr="008465B1">
        <w:lastRenderedPageBreak/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13. </w:t>
      </w:r>
      <w:r w:rsidRPr="008465B1">
        <w:t xml:space="preserve">Органы местного самоуправления муниципального образования не вправе принимать в </w:t>
      </w:r>
      <w:r w:rsidR="00016D51">
        <w:t>2024</w:t>
      </w:r>
      <w:r w:rsidRPr="008465B1">
        <w:t xml:space="preserve"> году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Установить в </w:t>
      </w:r>
      <w:r w:rsidR="00016D51">
        <w:t>2024</w:t>
      </w:r>
      <w:r w:rsidRPr="008465B1">
        <w:t xml:space="preserve"> году предел расходов на обслуживание муниципального долга муниципального образования «</w:t>
      </w:r>
      <w:proofErr w:type="spellStart"/>
      <w:r>
        <w:t>Старомукменевский</w:t>
      </w:r>
      <w:proofErr w:type="spellEnd"/>
      <w:r w:rsidRPr="008465B1">
        <w:t xml:space="preserve"> сельсовет» в размере 0,0 тыс. рублей на 01.01.</w:t>
      </w:r>
      <w:r w:rsidR="00016D51">
        <w:t>2024</w:t>
      </w:r>
      <w:r w:rsidRPr="008465B1">
        <w:t xml:space="preserve"> года, в </w:t>
      </w:r>
      <w:r w:rsidR="00016D51">
        <w:t>2025</w:t>
      </w:r>
      <w:r w:rsidRPr="008465B1">
        <w:t xml:space="preserve"> году в размере 0,0 тыс. рублей на 01.01.</w:t>
      </w:r>
      <w:r w:rsidR="00016D51">
        <w:t>2025</w:t>
      </w:r>
      <w:r w:rsidRPr="008465B1">
        <w:t xml:space="preserve"> года, в </w:t>
      </w:r>
      <w:r w:rsidR="00016D51">
        <w:t>2026</w:t>
      </w:r>
      <w:r w:rsidRPr="008465B1">
        <w:t xml:space="preserve"> году  в размере 0,0 тыс. рублей на 01.01.</w:t>
      </w:r>
      <w:r w:rsidR="00016D51">
        <w:t>2026</w:t>
      </w:r>
      <w:r w:rsidRPr="008465B1">
        <w:t xml:space="preserve"> года.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14.</w:t>
      </w:r>
      <w:r w:rsidRPr="008465B1">
        <w:t xml:space="preserve"> Создать в </w:t>
      </w:r>
      <w:r w:rsidR="00016D51">
        <w:t>2024</w:t>
      </w:r>
      <w:r w:rsidR="00CF0B9A">
        <w:t xml:space="preserve"> </w:t>
      </w:r>
      <w:r w:rsidRPr="008465B1">
        <w:t xml:space="preserve">году год и плановом периоде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 резервный фонд муниципального образования «</w:t>
      </w:r>
      <w:proofErr w:type="spellStart"/>
      <w:r>
        <w:t>Старомукменевский</w:t>
      </w:r>
      <w:proofErr w:type="spellEnd"/>
      <w:r w:rsidRPr="008465B1">
        <w:t xml:space="preserve"> сельсовет» в размере 1,0 </w:t>
      </w:r>
      <w:proofErr w:type="spellStart"/>
      <w:r w:rsidRPr="008465B1">
        <w:t>тыс</w:t>
      </w:r>
      <w:proofErr w:type="gramStart"/>
      <w:r w:rsidRPr="008465B1">
        <w:t>.р</w:t>
      </w:r>
      <w:proofErr w:type="gramEnd"/>
      <w:r w:rsidRPr="008465B1">
        <w:t>ублей</w:t>
      </w:r>
      <w:proofErr w:type="spellEnd"/>
      <w:r w:rsidRPr="008465B1">
        <w:t>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15. </w:t>
      </w:r>
      <w:r w:rsidRPr="008465B1"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Статья 16</w:t>
      </w:r>
      <w:r w:rsidRPr="008465B1">
        <w:t xml:space="preserve">. </w:t>
      </w:r>
      <w:proofErr w:type="gramStart"/>
      <w:r w:rsidRPr="008465B1"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</w:t>
      </w:r>
      <w:r w:rsidR="00016D51">
        <w:t>2024</w:t>
      </w:r>
      <w:r w:rsidR="00CF0B9A">
        <w:t xml:space="preserve"> </w:t>
      </w:r>
      <w:r w:rsidRPr="008465B1">
        <w:t xml:space="preserve">год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</w:t>
      </w:r>
      <w:r w:rsidR="00016D51">
        <w:t>2024</w:t>
      </w:r>
      <w:r w:rsidRPr="008465B1">
        <w:t xml:space="preserve"> год и плановый</w:t>
      </w:r>
      <w:proofErr w:type="gramEnd"/>
      <w:r w:rsidRPr="008465B1">
        <w:t xml:space="preserve">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годов, а также после внесения соответствующих изменений в настоящее решение.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</w:t>
      </w:r>
      <w:r w:rsidR="00016D51">
        <w:t>2024</w:t>
      </w:r>
      <w:r w:rsidRPr="008465B1">
        <w:t xml:space="preserve"> год и плановый период </w:t>
      </w:r>
      <w:r w:rsidR="00016D51">
        <w:t>2025</w:t>
      </w:r>
      <w:r w:rsidRPr="008465B1">
        <w:t>-</w:t>
      </w:r>
      <w:r w:rsidR="00016D51">
        <w:t>2026</w:t>
      </w:r>
      <w:r w:rsidRPr="008465B1">
        <w:t xml:space="preserve"> годов</w:t>
      </w:r>
      <w:r w:rsidR="00CF0B9A">
        <w:t>.</w:t>
      </w:r>
    </w:p>
    <w:p w:rsidR="008465B1" w:rsidRDefault="008465B1" w:rsidP="008465B1">
      <w:pPr>
        <w:ind w:firstLine="600"/>
        <w:jc w:val="both"/>
      </w:pPr>
      <w:r w:rsidRPr="008465B1">
        <w:rPr>
          <w:b/>
        </w:rPr>
        <w:t>Статья 17.</w:t>
      </w:r>
      <w:r w:rsidRPr="008465B1"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016D51" w:rsidRPr="00A06EA2" w:rsidRDefault="00016D51" w:rsidP="00016D51">
      <w:pPr>
        <w:ind w:firstLine="709"/>
        <w:jc w:val="both"/>
      </w:pPr>
      <w:r w:rsidRPr="00A06EA2">
        <w:rPr>
          <w:b/>
          <w:bCs/>
        </w:rPr>
        <w:t>Статья 18</w:t>
      </w:r>
      <w:r w:rsidRPr="00A06EA2">
        <w:t>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016D51" w:rsidRPr="00A06EA2" w:rsidRDefault="00016D51" w:rsidP="00016D51">
      <w:pPr>
        <w:ind w:firstLine="709"/>
        <w:jc w:val="both"/>
      </w:pPr>
      <w:r w:rsidRPr="00A06EA2">
        <w:t>- перераспределение бюджетных ассигнований, предусмотренных главному распорядителю средств бюджета  муниципального  образования,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муниципального  образования;</w:t>
      </w:r>
    </w:p>
    <w:p w:rsidR="00016D51" w:rsidRPr="00A06EA2" w:rsidRDefault="00016D51" w:rsidP="00016D51">
      <w:pPr>
        <w:ind w:firstLine="709"/>
        <w:jc w:val="both"/>
      </w:pPr>
      <w:r w:rsidRPr="00A06EA2">
        <w:t>- перераспределение бюджетных ассигнований, предусмотренных главному распорядителю средств бюджета муниципального образования, связанных с изменениями бюджетной классификации;</w:t>
      </w:r>
    </w:p>
    <w:p w:rsidR="00016D51" w:rsidRPr="00A06EA2" w:rsidRDefault="00016D51" w:rsidP="00016D51">
      <w:pPr>
        <w:ind w:firstLine="709"/>
        <w:jc w:val="both"/>
      </w:pPr>
      <w:r w:rsidRPr="00A06EA2">
        <w:lastRenderedPageBreak/>
        <w:t xml:space="preserve">- перераспределение бюджетных ассигнований, в том числе между главными распорядителями бюджетных средств, в целях обеспечения условий </w:t>
      </w:r>
      <w:proofErr w:type="spellStart"/>
      <w:r w:rsidRPr="00A06EA2">
        <w:t>софинансирования</w:t>
      </w:r>
      <w:proofErr w:type="spellEnd"/>
      <w:r w:rsidRPr="00A06EA2">
        <w:t xml:space="preserve"> получения средств из других бюджетов бюджетной системы Российской Федерации;</w:t>
      </w:r>
    </w:p>
    <w:p w:rsidR="00016D51" w:rsidRPr="00A06EA2" w:rsidRDefault="00016D51" w:rsidP="00016D51">
      <w:pPr>
        <w:ind w:firstLine="709"/>
        <w:jc w:val="both"/>
      </w:pPr>
      <w:proofErr w:type="gramStart"/>
      <w:r w:rsidRPr="00A06EA2">
        <w:t>-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образования в текущем финансовом году на оказание муниципальных услуг при условии, что увеличение бюджетных ассигнований по соответствующему виду расходов не</w:t>
      </w:r>
      <w:proofErr w:type="gramEnd"/>
      <w:r w:rsidRPr="00A06EA2">
        <w:t xml:space="preserve"> превышает 10 процентов;</w:t>
      </w:r>
    </w:p>
    <w:p w:rsidR="00016D51" w:rsidRPr="00A06EA2" w:rsidRDefault="00016D51" w:rsidP="00016D51">
      <w:pPr>
        <w:ind w:firstLine="709"/>
        <w:jc w:val="both"/>
      </w:pPr>
      <w:r w:rsidRPr="00A06EA2">
        <w:t>- 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 w:rsidR="00016D51" w:rsidRPr="00A06EA2" w:rsidRDefault="00016D51" w:rsidP="00016D51">
      <w:pPr>
        <w:ind w:firstLine="709"/>
        <w:jc w:val="both"/>
      </w:pPr>
      <w:r w:rsidRPr="00A06EA2">
        <w:t xml:space="preserve">- перераспределение бюджетных </w:t>
      </w:r>
      <w:proofErr w:type="gramStart"/>
      <w:r w:rsidRPr="00A06EA2">
        <w:t>ассигнований главных распорядителей средств бюджета муниципального образования</w:t>
      </w:r>
      <w:proofErr w:type="gramEnd"/>
      <w:r w:rsidRPr="00A06EA2">
        <w:t xml:space="preserve">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образования;</w:t>
      </w:r>
    </w:p>
    <w:p w:rsidR="00016D51" w:rsidRPr="00A06EA2" w:rsidRDefault="00016D51" w:rsidP="00016D51">
      <w:pPr>
        <w:ind w:firstLine="709"/>
        <w:jc w:val="both"/>
      </w:pPr>
      <w:r w:rsidRPr="00A06EA2">
        <w:t xml:space="preserve">- 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proofErr w:type="spellStart"/>
      <w:r w:rsidRPr="00A06EA2">
        <w:t>Асекеевского</w:t>
      </w:r>
      <w:proofErr w:type="spellEnd"/>
      <w:r w:rsidRPr="00A06EA2">
        <w:t xml:space="preserve">  района и (или) нормативными правовыми актами, устанавливающими правила предоставления межбюджетных трансфертов;</w:t>
      </w:r>
    </w:p>
    <w:p w:rsidR="00016D51" w:rsidRPr="00A06EA2" w:rsidRDefault="00016D51" w:rsidP="00016D51">
      <w:pPr>
        <w:ind w:firstLine="709"/>
        <w:jc w:val="both"/>
      </w:pPr>
      <w:r w:rsidRPr="00A06EA2">
        <w:t>- перераспределение бюджетных ассигнований главных распорядителей бюджетных сре</w:t>
      </w:r>
      <w:proofErr w:type="gramStart"/>
      <w:r w:rsidRPr="00A06EA2">
        <w:t>дств в ц</w:t>
      </w:r>
      <w:proofErr w:type="gramEnd"/>
      <w:r w:rsidRPr="00A06EA2">
        <w:t>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 w:rsidR="00016D51" w:rsidRPr="00A06EA2" w:rsidRDefault="00016D51" w:rsidP="00016D51">
      <w:pPr>
        <w:ind w:firstLine="709"/>
        <w:jc w:val="both"/>
      </w:pPr>
      <w:proofErr w:type="gramStart"/>
      <w:r w:rsidRPr="00A06EA2"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и непрограммных мероприятий;</w:t>
      </w:r>
      <w:proofErr w:type="gramEnd"/>
    </w:p>
    <w:p w:rsidR="00016D51" w:rsidRPr="00A06EA2" w:rsidRDefault="00016D51" w:rsidP="00016D51">
      <w:pPr>
        <w:ind w:firstLine="709"/>
        <w:jc w:val="both"/>
      </w:pPr>
      <w:r w:rsidRPr="00A06EA2">
        <w:t>- увеличение   бюджетных ассигнований главным распорядителям бюджетных сре</w:t>
      </w:r>
      <w:proofErr w:type="gramStart"/>
      <w:r w:rsidRPr="00A06EA2">
        <w:t>дств св</w:t>
      </w:r>
      <w:proofErr w:type="gramEnd"/>
      <w:r w:rsidRPr="00A06EA2">
        <w:t>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 w:rsidR="00016D51" w:rsidRPr="00A06EA2" w:rsidRDefault="00016D51" w:rsidP="00016D51">
      <w:pPr>
        <w:ind w:firstLine="709"/>
        <w:jc w:val="both"/>
      </w:pPr>
      <w:r w:rsidRPr="00A06EA2">
        <w:t>- перераспределение бюджетных ассигнований, предусмотренных главному распорядителю средств бюджета муниципального  образования, между разделами, подразделами, целевыми статьями, видами расходов на повышение оплаты труда работников муниципальных учреждений.</w:t>
      </w:r>
    </w:p>
    <w:p w:rsidR="00016D51" w:rsidRPr="00A06EA2" w:rsidRDefault="00016D51" w:rsidP="00016D51">
      <w:pPr>
        <w:ind w:firstLine="709"/>
        <w:jc w:val="both"/>
      </w:pPr>
      <w:r w:rsidRPr="00A06EA2">
        <w:t>- 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образования;</w:t>
      </w:r>
    </w:p>
    <w:p w:rsidR="00016D51" w:rsidRPr="00A06EA2" w:rsidRDefault="00016D51" w:rsidP="00016D51">
      <w:pPr>
        <w:ind w:firstLine="709"/>
        <w:jc w:val="both"/>
      </w:pPr>
      <w:r w:rsidRPr="00A06EA2">
        <w:t xml:space="preserve">- перераспределение бюджетных ассигнований, предусмотренных главным распорядителям бюджетных средств по непрограммным направлениям деятельности, </w:t>
      </w:r>
      <w:r w:rsidRPr="00A06EA2">
        <w:lastRenderedPageBreak/>
        <w:t>между разделами (подразделами), целевыми статьями, видами расходов при образовании экономии в ходе исполнения бюджета муниципального образования;</w:t>
      </w:r>
    </w:p>
    <w:p w:rsidR="00016D51" w:rsidRPr="00A06EA2" w:rsidRDefault="00016D51" w:rsidP="00016D51">
      <w:pPr>
        <w:ind w:firstLine="709"/>
        <w:jc w:val="both"/>
      </w:pPr>
      <w:r w:rsidRPr="00A06EA2">
        <w:t>- перераспределение бюджетных ассигнований главных распорядителей бюджетных сре</w:t>
      </w:r>
      <w:proofErr w:type="gramStart"/>
      <w:r w:rsidRPr="00A06EA2">
        <w:t>дств в св</w:t>
      </w:r>
      <w:proofErr w:type="gramEnd"/>
      <w:r w:rsidRPr="00A06EA2">
        <w:t>язи с консолидацией в бюджете муниципального образования средств, сэкономленных заказчиками при осуществлении закупок товаров, работ, услуг.</w:t>
      </w:r>
    </w:p>
    <w:p w:rsidR="00016D51" w:rsidRPr="00A06EA2" w:rsidRDefault="00016D51" w:rsidP="00016D51">
      <w:pPr>
        <w:ind w:firstLine="600"/>
        <w:jc w:val="both"/>
        <w:rPr>
          <w:color w:val="000000"/>
        </w:rPr>
      </w:pPr>
      <w:r w:rsidRPr="00A06EA2">
        <w:rPr>
          <w:color w:val="000000"/>
        </w:rPr>
        <w:t xml:space="preserve"> Изменения, внесенные в сводную бюджетную роспись по основаниям, установленным настоящим пунктом (за исключением изменений, утвержденных после 1 ноября 2024 года), учитываются при последующем внесении      изменений в настоящее решение.</w:t>
      </w:r>
    </w:p>
    <w:p w:rsidR="00016D51" w:rsidRPr="00A06EA2" w:rsidRDefault="00016D51" w:rsidP="00016D51">
      <w:pPr>
        <w:ind w:firstLine="851"/>
        <w:jc w:val="both"/>
        <w:rPr>
          <w:color w:val="000000"/>
        </w:rPr>
      </w:pPr>
      <w:r w:rsidRPr="00A06EA2">
        <w:rPr>
          <w:b/>
          <w:bCs/>
        </w:rPr>
        <w:t>Статья 19</w:t>
      </w:r>
      <w:r w:rsidRPr="00A06EA2">
        <w:t xml:space="preserve">. </w:t>
      </w:r>
      <w:r w:rsidRPr="00A06EA2">
        <w:rPr>
          <w:color w:val="000000"/>
        </w:rPr>
        <w:t>Установить, что в 2024 году казначейскому сопровождению подлежат:</w:t>
      </w:r>
    </w:p>
    <w:p w:rsidR="00A06EA2" w:rsidRDefault="00016D51" w:rsidP="00016D51">
      <w:pPr>
        <w:ind w:firstLine="600"/>
        <w:jc w:val="both"/>
        <w:rPr>
          <w:color w:val="000000"/>
        </w:rPr>
      </w:pPr>
      <w:proofErr w:type="gramStart"/>
      <w:r w:rsidRPr="00A06EA2">
        <w:rPr>
          <w:color w:val="000000"/>
        </w:rPr>
        <w:t>- авансовые платежи (расчеты) по договорам (муниципальным контрактам)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</w:t>
      </w:r>
      <w:r w:rsidR="00D70E16">
        <w:rPr>
          <w:color w:val="000000"/>
        </w:rPr>
        <w:t xml:space="preserve"> </w:t>
      </w:r>
      <w:proofErr w:type="spellStart"/>
      <w:r w:rsidR="00D70E16">
        <w:rPr>
          <w:color w:val="000000"/>
        </w:rPr>
        <w:t>Старомукменевского</w:t>
      </w:r>
      <w:proofErr w:type="spellEnd"/>
      <w:r w:rsidR="00D70E16">
        <w:rPr>
          <w:color w:val="000000"/>
        </w:rPr>
        <w:t xml:space="preserve"> сельсовета</w:t>
      </w:r>
      <w:r w:rsidRPr="00A06EA2">
        <w:rPr>
          <w:color w:val="000000"/>
        </w:rPr>
        <w:t>, заключенные в 2024 году на сумму более 50 миллионов рублей, если условиями данных договоров (муниципальных контрактов) предусмотрены авансовые платежи;</w:t>
      </w:r>
      <w:proofErr w:type="gramEnd"/>
    </w:p>
    <w:p w:rsidR="008465B1" w:rsidRPr="00A06EA2" w:rsidRDefault="00016D51" w:rsidP="00016D51">
      <w:pPr>
        <w:ind w:firstLine="600"/>
        <w:jc w:val="both"/>
      </w:pPr>
      <w:r w:rsidRPr="00A06EA2">
        <w:rPr>
          <w:b/>
          <w:bCs/>
        </w:rPr>
        <w:t>Статья 2</w:t>
      </w:r>
      <w:r w:rsidR="00A06EA2">
        <w:rPr>
          <w:b/>
          <w:bCs/>
        </w:rPr>
        <w:t>0</w:t>
      </w:r>
      <w:r w:rsidR="008465B1" w:rsidRPr="00A06EA2">
        <w:t xml:space="preserve">. Настоящее решение вступает в силу с 1 января </w:t>
      </w:r>
      <w:r w:rsidRPr="00A06EA2">
        <w:t>2024</w:t>
      </w:r>
      <w:r w:rsidR="008465B1" w:rsidRPr="00A06EA2">
        <w:t xml:space="preserve"> года и действует до 31 декабря финансового года.</w:t>
      </w:r>
    </w:p>
    <w:p w:rsidR="008465B1" w:rsidRPr="008465B1" w:rsidRDefault="00A06EA2" w:rsidP="008465B1">
      <w:pPr>
        <w:ind w:firstLine="600"/>
        <w:jc w:val="both"/>
      </w:pPr>
      <w:r>
        <w:rPr>
          <w:b/>
          <w:bCs/>
        </w:rPr>
        <w:t>Статья 21</w:t>
      </w:r>
      <w:r w:rsidR="008465B1" w:rsidRPr="008465B1">
        <w:rPr>
          <w:b/>
          <w:bCs/>
        </w:rPr>
        <w:t xml:space="preserve">. </w:t>
      </w:r>
      <w:r w:rsidR="008465B1" w:rsidRPr="008465B1">
        <w:t>Настояще</w:t>
      </w:r>
      <w:r w:rsidR="00D70E16">
        <w:t>е решение подлежит опубликованию</w:t>
      </w:r>
      <w:r w:rsidR="008465B1" w:rsidRPr="008465B1">
        <w:t>.</w:t>
      </w: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left="-180" w:right="-366"/>
        <w:jc w:val="both"/>
      </w:pP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right="-366"/>
        <w:jc w:val="both"/>
      </w:pPr>
    </w:p>
    <w:p w:rsidR="008C2DA9" w:rsidRDefault="0030699E" w:rsidP="008C2DA9">
      <w:pPr>
        <w:ind w:right="-366"/>
        <w:jc w:val="both"/>
      </w:pPr>
      <w:r>
        <w:t>Председатель</w:t>
      </w:r>
      <w:r w:rsidR="008C2DA9">
        <w:t xml:space="preserve"> Совета депутатов                                                </w:t>
      </w:r>
      <w:r w:rsidR="00D70E16">
        <w:t xml:space="preserve">              </w:t>
      </w:r>
      <w:r w:rsidR="008C2DA9">
        <w:t xml:space="preserve">    </w:t>
      </w:r>
      <w:proofErr w:type="spellStart"/>
      <w:r w:rsidR="008C2DA9">
        <w:t>М.И.Мингазов</w:t>
      </w:r>
      <w:proofErr w:type="spellEnd"/>
    </w:p>
    <w:p w:rsidR="00D70E16" w:rsidRDefault="00D70E16" w:rsidP="008C2DA9">
      <w:pPr>
        <w:ind w:right="-366"/>
        <w:jc w:val="both"/>
      </w:pPr>
    </w:p>
    <w:p w:rsidR="00D70E16" w:rsidRDefault="00D70E16" w:rsidP="008C2DA9">
      <w:pPr>
        <w:ind w:right="-366"/>
        <w:jc w:val="both"/>
      </w:pPr>
    </w:p>
    <w:p w:rsidR="00D70E16" w:rsidRDefault="00D70E16" w:rsidP="008C2DA9">
      <w:pPr>
        <w:ind w:right="-366"/>
        <w:jc w:val="both"/>
      </w:pPr>
    </w:p>
    <w:p w:rsidR="00D70E16" w:rsidRDefault="00D70E16" w:rsidP="008C2DA9">
      <w:pPr>
        <w:ind w:right="-366"/>
        <w:jc w:val="both"/>
      </w:pPr>
    </w:p>
    <w:p w:rsidR="00D70E16" w:rsidRDefault="00D70E16" w:rsidP="008C2DA9">
      <w:pPr>
        <w:ind w:right="-366"/>
        <w:jc w:val="both"/>
      </w:pPr>
      <w:r>
        <w:t xml:space="preserve">Глава муниципального образования                                                              </w:t>
      </w:r>
      <w:bookmarkStart w:id="0" w:name="_GoBack"/>
      <w:bookmarkEnd w:id="0"/>
      <w:proofErr w:type="spellStart"/>
      <w:r>
        <w:t>Р.А.Каюмова</w:t>
      </w:r>
      <w:proofErr w:type="spellEnd"/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p w:rsidR="00A06EA2" w:rsidRDefault="00A06EA2" w:rsidP="008C2DA9">
      <w:pPr>
        <w:ind w:right="-366"/>
        <w:jc w:val="both"/>
      </w:pPr>
    </w:p>
    <w:sectPr w:rsidR="00A06EA2" w:rsidSect="008C2D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35"/>
    <w:multiLevelType w:val="hybridMultilevel"/>
    <w:tmpl w:val="432E8A1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787F61"/>
    <w:multiLevelType w:val="hybridMultilevel"/>
    <w:tmpl w:val="EF96DAB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C4221CB"/>
    <w:multiLevelType w:val="hybridMultilevel"/>
    <w:tmpl w:val="3D08C83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35741A"/>
    <w:multiLevelType w:val="hybridMultilevel"/>
    <w:tmpl w:val="A836C7B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7E048C"/>
    <w:multiLevelType w:val="hybridMultilevel"/>
    <w:tmpl w:val="3D66EE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E"/>
    <w:rsid w:val="00016D51"/>
    <w:rsid w:val="00034244"/>
    <w:rsid w:val="00086E0A"/>
    <w:rsid w:val="000878B7"/>
    <w:rsid w:val="0009741D"/>
    <w:rsid w:val="00115199"/>
    <w:rsid w:val="001634FA"/>
    <w:rsid w:val="001C5C2A"/>
    <w:rsid w:val="001D0E12"/>
    <w:rsid w:val="0025515F"/>
    <w:rsid w:val="00272A0D"/>
    <w:rsid w:val="002E3057"/>
    <w:rsid w:val="0030486F"/>
    <w:rsid w:val="0030699E"/>
    <w:rsid w:val="00354CCC"/>
    <w:rsid w:val="00390FED"/>
    <w:rsid w:val="003A69E1"/>
    <w:rsid w:val="003C1019"/>
    <w:rsid w:val="004724C1"/>
    <w:rsid w:val="00481868"/>
    <w:rsid w:val="0050290F"/>
    <w:rsid w:val="005148FE"/>
    <w:rsid w:val="00541AAA"/>
    <w:rsid w:val="0056652A"/>
    <w:rsid w:val="00575B0E"/>
    <w:rsid w:val="005B4D73"/>
    <w:rsid w:val="005B6C9E"/>
    <w:rsid w:val="005C1104"/>
    <w:rsid w:val="005D42EC"/>
    <w:rsid w:val="00633C1F"/>
    <w:rsid w:val="00657C96"/>
    <w:rsid w:val="00667970"/>
    <w:rsid w:val="006B3018"/>
    <w:rsid w:val="006E2AB5"/>
    <w:rsid w:val="006F2393"/>
    <w:rsid w:val="007306A6"/>
    <w:rsid w:val="00747533"/>
    <w:rsid w:val="00766FEE"/>
    <w:rsid w:val="00775A62"/>
    <w:rsid w:val="00776800"/>
    <w:rsid w:val="007810A3"/>
    <w:rsid w:val="007923D2"/>
    <w:rsid w:val="007D7ECB"/>
    <w:rsid w:val="00812246"/>
    <w:rsid w:val="008128EC"/>
    <w:rsid w:val="008465B1"/>
    <w:rsid w:val="00852D44"/>
    <w:rsid w:val="00894BD2"/>
    <w:rsid w:val="008A6E0D"/>
    <w:rsid w:val="008B6642"/>
    <w:rsid w:val="008C2DA9"/>
    <w:rsid w:val="008D4092"/>
    <w:rsid w:val="008E201D"/>
    <w:rsid w:val="009518AB"/>
    <w:rsid w:val="00974775"/>
    <w:rsid w:val="00987313"/>
    <w:rsid w:val="009B341C"/>
    <w:rsid w:val="009B5A21"/>
    <w:rsid w:val="009D272E"/>
    <w:rsid w:val="00A0138A"/>
    <w:rsid w:val="00A06EA2"/>
    <w:rsid w:val="00A62130"/>
    <w:rsid w:val="00A91D3E"/>
    <w:rsid w:val="00AF66DD"/>
    <w:rsid w:val="00B16783"/>
    <w:rsid w:val="00B474EF"/>
    <w:rsid w:val="00BB7D80"/>
    <w:rsid w:val="00BC2205"/>
    <w:rsid w:val="00BC6D08"/>
    <w:rsid w:val="00BD61BF"/>
    <w:rsid w:val="00BF330E"/>
    <w:rsid w:val="00BF4404"/>
    <w:rsid w:val="00BF4467"/>
    <w:rsid w:val="00C32C63"/>
    <w:rsid w:val="00C97700"/>
    <w:rsid w:val="00CD18D6"/>
    <w:rsid w:val="00CF0B9A"/>
    <w:rsid w:val="00CF4C84"/>
    <w:rsid w:val="00D3159F"/>
    <w:rsid w:val="00D66B86"/>
    <w:rsid w:val="00D70E16"/>
    <w:rsid w:val="00D91685"/>
    <w:rsid w:val="00DD59B2"/>
    <w:rsid w:val="00DE50DB"/>
    <w:rsid w:val="00E24A19"/>
    <w:rsid w:val="00E528C0"/>
    <w:rsid w:val="00E54A27"/>
    <w:rsid w:val="00E65204"/>
    <w:rsid w:val="00E71431"/>
    <w:rsid w:val="00E8016D"/>
    <w:rsid w:val="00EA374E"/>
    <w:rsid w:val="00F2596C"/>
    <w:rsid w:val="00F63FD4"/>
    <w:rsid w:val="00F65290"/>
    <w:rsid w:val="00F71C2A"/>
    <w:rsid w:val="00F94C20"/>
    <w:rsid w:val="00FA0D44"/>
    <w:rsid w:val="00FA357C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4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4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44089-0264-4A04-9923-16BEAC4A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cp:lastPrinted>2023-11-07T07:53:00Z</cp:lastPrinted>
  <dcterms:created xsi:type="dcterms:W3CDTF">2024-01-10T10:32:00Z</dcterms:created>
  <dcterms:modified xsi:type="dcterms:W3CDTF">2024-01-10T10:32:00Z</dcterms:modified>
</cp:coreProperties>
</file>