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0"/>
      </w:tblGrid>
      <w:tr w:rsidR="00E9423B" w:rsidRPr="000922BA" w:rsidTr="003714E4">
        <w:tc>
          <w:tcPr>
            <w:tcW w:w="9571" w:type="dxa"/>
          </w:tcPr>
          <w:p w:rsidR="00DE69FE" w:rsidRDefault="00DE69FE" w:rsidP="00DE69F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3555" cy="626745"/>
                  <wp:effectExtent l="19050" t="0" r="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FE" w:rsidRPr="000922BA" w:rsidRDefault="00DE69FE" w:rsidP="003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41" w:rsidRPr="00576DC5" w:rsidRDefault="003A4A41" w:rsidP="003714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9423B" w:rsidRPr="000922BA" w:rsidRDefault="00E9423B" w:rsidP="003714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E9423B" w:rsidRPr="000922BA" w:rsidRDefault="00E9423B" w:rsidP="003714E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caps/>
                <w:sz w:val="24"/>
                <w:szCs w:val="24"/>
              </w:rPr>
              <w:t>МУНИЦИ</w:t>
            </w:r>
            <w:r w:rsidR="00576DC5">
              <w:rPr>
                <w:rFonts w:ascii="Times New Roman" w:hAnsi="Times New Roman" w:cs="Times New Roman"/>
                <w:caps/>
                <w:sz w:val="24"/>
                <w:szCs w:val="24"/>
              </w:rPr>
              <w:t>ПАЛЬНОГО ОБРАЗОВАНИЯ  СТАРОМУКМЕНЕВ</w:t>
            </w:r>
            <w:r w:rsidR="003A4A41">
              <w:rPr>
                <w:rFonts w:ascii="Times New Roman" w:hAnsi="Times New Roman" w:cs="Times New Roman"/>
                <w:caps/>
                <w:sz w:val="24"/>
                <w:szCs w:val="24"/>
              </w:rPr>
              <w:t>ский</w:t>
            </w:r>
            <w:r w:rsidRPr="000922B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СЕЛЬСОВЕТ</w:t>
            </w:r>
          </w:p>
          <w:p w:rsidR="00E9423B" w:rsidRPr="000922BA" w:rsidRDefault="00E9423B" w:rsidP="003714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E9423B" w:rsidRPr="000922BA" w:rsidRDefault="00E9423B" w:rsidP="0037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3A4A41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9423B" w:rsidRPr="000922BA" w:rsidRDefault="005F0BAC" w:rsidP="005F0BA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</w:t>
      </w:r>
      <w:r w:rsidR="00E9423B" w:rsidRPr="000922BA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E9423B" w:rsidRDefault="005F0BAC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22 .08.2018                                                      </w:t>
      </w:r>
      <w:r w:rsidR="00E9423B" w:rsidRPr="000922BA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</w:t>
      </w:r>
      <w:r w:rsidR="00E9423B">
        <w:rPr>
          <w:rFonts w:ascii="Times New Roman" w:hAnsi="Times New Roman" w:cs="Times New Roman"/>
          <w:caps/>
          <w:sz w:val="24"/>
          <w:szCs w:val="24"/>
        </w:rPr>
        <w:t xml:space="preserve">                       №</w:t>
      </w:r>
      <w:r w:rsidR="00E9423B" w:rsidRPr="000922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B3522">
        <w:rPr>
          <w:rFonts w:ascii="Times New Roman" w:hAnsi="Times New Roman" w:cs="Times New Roman"/>
          <w:caps/>
          <w:sz w:val="24"/>
          <w:szCs w:val="24"/>
        </w:rPr>
        <w:t>47</w:t>
      </w:r>
    </w:p>
    <w:p w:rsidR="00BA22E7" w:rsidRDefault="00BA22E7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A22E7" w:rsidRDefault="00BA22E7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A22E7" w:rsidRPr="00BA22E7" w:rsidRDefault="00BA22E7" w:rsidP="00BA2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2E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осуществления земельного контроля на территории муниципального образования </w:t>
      </w:r>
      <w:proofErr w:type="spellStart"/>
      <w:r w:rsidR="00576DC5">
        <w:rPr>
          <w:rFonts w:ascii="Times New Roman" w:hAnsi="Times New Roman" w:cs="Times New Roman"/>
          <w:sz w:val="24"/>
          <w:szCs w:val="24"/>
        </w:rPr>
        <w:t>Старомукменевский</w:t>
      </w:r>
      <w:proofErr w:type="spellEnd"/>
      <w:r w:rsidRPr="00BA22E7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Конституцией Российской Федерации, статьей 72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Федерации, Федерал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ным законом от 26.12.2008 № 294-ФЗ «О защите прав юридических лиц   и индивидуал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предпринимателей при осуществлении государственного контроля (надзора) и мун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контроля», Законом Оренбургской области от 27.10.2016г. № 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30/8-VI-ОЗ «О порядке осуществления муниципального земельного контроля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территории Оренбур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ской области», 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муниципального образования </w:t>
      </w:r>
      <w:proofErr w:type="spellStart"/>
      <w:r w:rsidR="00576DC5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Старомукменевский</w:t>
      </w:r>
      <w:proofErr w:type="spellEnd"/>
      <w:r w:rsidR="00BA22E7" w:rsidRPr="00BA22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BA22E7" w:rsidRPr="00BA22E7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BA22E7" w:rsidRPr="00BA22E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BA22E7" w:rsidRPr="00BA22E7">
        <w:rPr>
          <w:rFonts w:ascii="Times New Roman" w:eastAsia="Times New Roman" w:hAnsi="Times New Roman" w:cs="Times New Roman"/>
          <w:color w:val="333333"/>
          <w:sz w:val="24"/>
          <w:szCs w:val="24"/>
        </w:rPr>
        <w:t>кеевского</w:t>
      </w:r>
      <w:proofErr w:type="spell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Оренбургской области</w:t>
      </w:r>
      <w:r w:rsidRPr="00BA22E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 депутатов муниципального образования </w:t>
      </w:r>
      <w:proofErr w:type="spellStart"/>
      <w:r w:rsidR="00576DC5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BA22E7" w:rsidRPr="00BA22E7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BA22E7" w:rsidRPr="00BA22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Helvetica" w:eastAsia="Times New Roman" w:hAnsi="Helvetica" w:cs="Helvetica"/>
          <w:color w:val="333333"/>
          <w:sz w:val="9"/>
          <w:szCs w:val="9"/>
        </w:rPr>
      </w:pPr>
      <w:r w:rsidRPr="00E10281">
        <w:rPr>
          <w:rFonts w:ascii="Helvetica" w:eastAsia="Times New Roman" w:hAnsi="Helvetica" w:cs="Helvetica"/>
          <w:color w:val="333333"/>
          <w:sz w:val="28"/>
          <w:szCs w:val="28"/>
        </w:rPr>
        <w:t>      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Helvetica" w:eastAsia="Times New Roman" w:hAnsi="Helvetica" w:cs="Helvetica"/>
          <w:color w:val="333333"/>
          <w:sz w:val="28"/>
          <w:szCs w:val="28"/>
        </w:rPr>
        <w:t>                                                         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РЕШИЛ:        </w:t>
      </w:r>
    </w:p>
    <w:p w:rsidR="00DE4453" w:rsidRPr="003714E4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4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        1.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714E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 </w:t>
      </w:r>
      <w:r w:rsidRPr="00E10281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организации и осуществления      муниципального земельного контроля на территории муници</w:t>
      </w:r>
      <w:r w:rsidR="0057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proofErr w:type="spellStart"/>
      <w:r w:rsidR="00576DC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Старомукменев</w:t>
      </w:r>
      <w:r w:rsidR="003714E4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371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</w:t>
      </w:r>
      <w:r w:rsidRPr="00E1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14E4">
        <w:rPr>
          <w:rFonts w:ascii="Times New Roman" w:eastAsia="Times New Roman" w:hAnsi="Times New Roman" w:cs="Times New Roman"/>
          <w:color w:val="000000"/>
          <w:sz w:val="24"/>
          <w:szCs w:val="24"/>
        </w:rPr>
        <w:t>секеевского</w:t>
      </w:r>
      <w:proofErr w:type="spellEnd"/>
      <w:r w:rsidRPr="00E1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Оренбургской области, согласно приложению.</w:t>
      </w:r>
    </w:p>
    <w:p w:rsidR="003714E4" w:rsidRDefault="003714E4" w:rsidP="003714E4">
      <w:pPr>
        <w:tabs>
          <w:tab w:val="left" w:pos="142"/>
          <w:tab w:val="left" w:pos="93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2. </w:t>
      </w:r>
      <w:r w:rsidR="00576DC5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№ 134</w:t>
      </w:r>
      <w:r w:rsidRPr="003714E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76DC5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714E4">
        <w:rPr>
          <w:rFonts w:ascii="Times New Roman" w:hAnsi="Times New Roman" w:cs="Times New Roman"/>
          <w:color w:val="000000"/>
          <w:sz w:val="24"/>
          <w:szCs w:val="24"/>
        </w:rPr>
        <w:t>.03.20</w:t>
      </w:r>
      <w:r w:rsidR="00576DC5">
        <w:rPr>
          <w:rFonts w:ascii="Times New Roman" w:hAnsi="Times New Roman" w:cs="Times New Roman"/>
          <w:color w:val="000000"/>
          <w:sz w:val="24"/>
          <w:szCs w:val="24"/>
        </w:rPr>
        <w:t>10 об утверждении Положения</w:t>
      </w:r>
      <w:r w:rsidRPr="003714E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14E4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</w:t>
      </w:r>
      <w:r w:rsidR="00AF54E7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  <w:proofErr w:type="spellStart"/>
      <w:r w:rsidR="00AF54E7">
        <w:rPr>
          <w:rFonts w:ascii="Times New Roman" w:hAnsi="Times New Roman" w:cs="Times New Roman"/>
          <w:sz w:val="24"/>
          <w:szCs w:val="24"/>
        </w:rPr>
        <w:t>Стар</w:t>
      </w:r>
      <w:r w:rsidR="00AF54E7">
        <w:rPr>
          <w:rFonts w:ascii="Times New Roman" w:hAnsi="Times New Roman" w:cs="Times New Roman"/>
          <w:sz w:val="24"/>
          <w:szCs w:val="24"/>
        </w:rPr>
        <w:t>о</w:t>
      </w:r>
      <w:r w:rsidR="00AF54E7">
        <w:rPr>
          <w:rFonts w:ascii="Times New Roman" w:hAnsi="Times New Roman" w:cs="Times New Roman"/>
          <w:sz w:val="24"/>
          <w:szCs w:val="24"/>
        </w:rPr>
        <w:t>мукменев</w:t>
      </w:r>
      <w:r w:rsidRPr="003714E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714E4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AF54E7">
        <w:rPr>
          <w:rFonts w:ascii="Times New Roman" w:hAnsi="Times New Roman" w:cs="Times New Roman"/>
          <w:sz w:val="24"/>
          <w:szCs w:val="24"/>
        </w:rPr>
        <w:t xml:space="preserve"> и № 142 от 24.06.2010 г. о внесении изменений и дополнений в решение № 134 от 05.03.2010 г. «О </w:t>
      </w:r>
      <w:proofErr w:type="gramStart"/>
      <w:r w:rsidR="00AF54E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AF54E7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на территории муниципального образования </w:t>
      </w:r>
      <w:proofErr w:type="spellStart"/>
      <w:r w:rsidR="00AF54E7">
        <w:rPr>
          <w:rFonts w:ascii="Times New Roman" w:hAnsi="Times New Roman" w:cs="Times New Roman"/>
          <w:sz w:val="24"/>
          <w:szCs w:val="24"/>
        </w:rPr>
        <w:t>Старомукменевский</w:t>
      </w:r>
      <w:proofErr w:type="spellEnd"/>
      <w:r w:rsidR="00AF54E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3714E4">
        <w:rPr>
          <w:rFonts w:ascii="Times New Roman" w:hAnsi="Times New Roman" w:cs="Times New Roman"/>
          <w:bCs/>
          <w:sz w:val="24"/>
          <w:szCs w:val="24"/>
        </w:rPr>
        <w:t xml:space="preserve"> отменить</w:t>
      </w:r>
      <w:r w:rsidR="009D4E3C">
        <w:rPr>
          <w:rFonts w:ascii="Times New Roman" w:hAnsi="Times New Roman" w:cs="Times New Roman"/>
          <w:bCs/>
          <w:sz w:val="24"/>
          <w:szCs w:val="24"/>
        </w:rPr>
        <w:t>.</w:t>
      </w:r>
    </w:p>
    <w:p w:rsidR="003714E4" w:rsidRPr="003714E4" w:rsidRDefault="003714E4" w:rsidP="003714E4">
      <w:pPr>
        <w:tabs>
          <w:tab w:val="left" w:pos="142"/>
          <w:tab w:val="left" w:pos="93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 xml:space="preserve">             </w:t>
      </w:r>
      <w:r w:rsidRPr="003714E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3714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714E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деп</w:t>
      </w:r>
      <w:r w:rsidRPr="003714E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714E4">
        <w:rPr>
          <w:rFonts w:ascii="Times New Roman" w:hAnsi="Times New Roman" w:cs="Times New Roman"/>
          <w:color w:val="000000"/>
          <w:sz w:val="24"/>
          <w:szCs w:val="24"/>
        </w:rPr>
        <w:t xml:space="preserve">татскую  комиссию  по  бюджету, налогам  и  собственности. </w:t>
      </w:r>
    </w:p>
    <w:p w:rsidR="00DE4453" w:rsidRPr="00E10281" w:rsidRDefault="003714E4" w:rsidP="00696697">
      <w:pPr>
        <w:ind w:right="355"/>
        <w:jc w:val="both"/>
        <w:rPr>
          <w:rFonts w:ascii="Helvetica" w:eastAsia="Times New Roman" w:hAnsi="Helvetica" w:cs="Helvetica"/>
          <w:color w:val="333333"/>
          <w:sz w:val="9"/>
          <w:szCs w:val="9"/>
        </w:rPr>
      </w:pPr>
      <w:r w:rsidRPr="003714E4">
        <w:rPr>
          <w:rFonts w:ascii="Times New Roman" w:hAnsi="Times New Roman" w:cs="Times New Roman"/>
          <w:color w:val="000000"/>
          <w:sz w:val="24"/>
          <w:szCs w:val="24"/>
        </w:rPr>
        <w:t xml:space="preserve">             4.Решение вступает в силу </w:t>
      </w:r>
      <w:r w:rsidRPr="003714E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после его официального опубликования (обнарод</w:t>
      </w:r>
      <w:r w:rsidRPr="003714E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3714E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вания).</w:t>
      </w:r>
      <w:r w:rsidR="00DE4453" w:rsidRPr="00E1028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DE4453" w:rsidRPr="00E10281" w:rsidRDefault="00DE4453" w:rsidP="003714E4">
      <w:pPr>
        <w:shd w:val="clear" w:color="auto" w:fill="FFFFFF"/>
        <w:spacing w:after="60"/>
        <w:jc w:val="both"/>
        <w:rPr>
          <w:rFonts w:ascii="Helvetica" w:eastAsia="Times New Roman" w:hAnsi="Helvetica" w:cs="Helvetica"/>
          <w:color w:val="333333"/>
          <w:sz w:val="9"/>
          <w:szCs w:val="9"/>
        </w:rPr>
      </w:pPr>
      <w:r w:rsidRPr="00E1028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Совета депутатов</w:t>
      </w:r>
    </w:p>
    <w:p w:rsidR="00DE4453" w:rsidRPr="00E10281" w:rsidRDefault="003714E4" w:rsidP="00DE4453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МО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Старомукменевский</w:t>
      </w:r>
      <w:proofErr w:type="spellEnd"/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="00DE4453"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Н.Ш.Аглиуллина</w:t>
      </w:r>
    </w:p>
    <w:p w:rsidR="00DE4453" w:rsidRPr="00E10281" w:rsidRDefault="00DE4453" w:rsidP="00DE4453">
      <w:pPr>
        <w:shd w:val="clear" w:color="auto" w:fill="FFFFFF"/>
        <w:spacing w:after="60"/>
        <w:rPr>
          <w:rFonts w:ascii="Helvetica" w:eastAsia="Times New Roman" w:hAnsi="Helvetica" w:cs="Helvetica"/>
          <w:color w:val="333333"/>
          <w:sz w:val="9"/>
          <w:szCs w:val="9"/>
        </w:rPr>
      </w:pPr>
      <w:r w:rsidRPr="00E10281">
        <w:rPr>
          <w:rFonts w:eastAsia="Times New Roman"/>
          <w:color w:val="333333"/>
        </w:rPr>
        <w:lastRenderedPageBreak/>
        <w:t> </w:t>
      </w:r>
    </w:p>
    <w:tbl>
      <w:tblPr>
        <w:tblW w:w="0" w:type="auto"/>
        <w:tblInd w:w="56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2"/>
      </w:tblGrid>
      <w:tr w:rsidR="00DE4453" w:rsidRPr="00E10281" w:rsidTr="003714E4">
        <w:tc>
          <w:tcPr>
            <w:tcW w:w="3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453" w:rsidRPr="00E10281" w:rsidRDefault="00DE4453" w:rsidP="003714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0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 </w:t>
            </w:r>
          </w:p>
          <w:p w:rsidR="00DE4453" w:rsidRPr="00E10281" w:rsidRDefault="00DE4453" w:rsidP="003714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0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решению Совета  депутатов</w:t>
            </w:r>
          </w:p>
          <w:p w:rsidR="00DE4453" w:rsidRPr="00E10281" w:rsidRDefault="00DE4453" w:rsidP="003714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0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муниципального образования</w:t>
            </w:r>
          </w:p>
          <w:p w:rsidR="00DE4453" w:rsidRPr="00E10281" w:rsidRDefault="00AF54E7" w:rsidP="003714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Старомукменевский</w:t>
            </w:r>
            <w:proofErr w:type="spellEnd"/>
            <w:r w:rsidR="00371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сельсовет</w:t>
            </w:r>
          </w:p>
          <w:p w:rsidR="00DE4453" w:rsidRPr="00E10281" w:rsidRDefault="003714E4" w:rsidP="003714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  </w:t>
            </w:r>
            <w:r w:rsidR="005F0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22.08.2018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  № </w:t>
            </w:r>
            <w:r w:rsidR="005F0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  <w:p w:rsidR="00DE4453" w:rsidRPr="00E10281" w:rsidRDefault="00DE4453" w:rsidP="003714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0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E4453" w:rsidRPr="00E10281" w:rsidRDefault="00DE4453" w:rsidP="00DE4453">
      <w:pPr>
        <w:shd w:val="clear" w:color="auto" w:fill="FFFFFF"/>
        <w:spacing w:after="60"/>
        <w:jc w:val="center"/>
        <w:rPr>
          <w:rFonts w:ascii="Helvetica" w:eastAsia="Times New Roman" w:hAnsi="Helvetica" w:cs="Helvetica"/>
          <w:color w:val="333333"/>
          <w:sz w:val="9"/>
          <w:szCs w:val="9"/>
        </w:rPr>
      </w:pPr>
      <w:r w:rsidRPr="00E10281">
        <w:rPr>
          <w:rFonts w:ascii="Helvetica" w:eastAsia="Times New Roman" w:hAnsi="Helvetica" w:cs="Helvetica"/>
          <w:color w:val="000000"/>
          <w:sz w:val="9"/>
        </w:rPr>
        <w:t> </w:t>
      </w:r>
    </w:p>
    <w:p w:rsidR="00DE4453" w:rsidRPr="00E10281" w:rsidRDefault="00DE4453" w:rsidP="003714E4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E4453" w:rsidRPr="00E10281" w:rsidRDefault="00DE4453" w:rsidP="003714E4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организации и осуществления       муниципального земельного контроля на территории муниципального </w:t>
      </w:r>
      <w:r w:rsidR="00AF5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  <w:proofErr w:type="spellStart"/>
      <w:r w:rsidR="00AF5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Старомукменев</w:t>
      </w:r>
      <w:r w:rsidR="0037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proofErr w:type="spellEnd"/>
      <w:r w:rsidR="0037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="0037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Асек</w:t>
      </w:r>
      <w:r w:rsidR="0037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7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евского</w:t>
      </w:r>
      <w:proofErr w:type="spellEnd"/>
      <w:r w:rsidRPr="00E10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Оренбургской области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Helvetica" w:eastAsia="Times New Roman" w:hAnsi="Helvetica" w:cs="Helvetica"/>
          <w:color w:val="333333"/>
          <w:sz w:val="9"/>
          <w:szCs w:val="9"/>
        </w:rPr>
      </w:pPr>
      <w:r w:rsidRPr="00E10281">
        <w:rPr>
          <w:rFonts w:eastAsia="Times New Roman"/>
          <w:color w:val="333333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eastAsia="Times New Roman"/>
          <w:color w:val="333333"/>
        </w:rPr>
        <w:t>                        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1. Предмет регулирования Положения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Положение устанавливает порядок осуществления администрацией 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ниципального 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земельного контроля на терр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тории муниципального образова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отношении  органов местного самоуправления, юридических лиц, индивидуальных предпринимателей, гра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дан (далее - субъекты муниципального земельного контроля).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и проведение проверок в ходе осуществления муниципального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контроля в отношении юридических лиц и индивидуальных предпринимателей ос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ществляются в соответствии с Федеральным законом от 26 декабря 2008 года N 294-ФЗ "О защите прав юридических лиц и индивидуальных предпринимателей при осуществл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нии государственного контроля (надзора) и муниципального контроля" и принятыми в 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ответствии с ним нормативными правовыми актами Российской Федерации.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и проведение проверок в ходе осуществления муниципального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контроля в отношении органов государственной власти, органов местного сам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 и граждан осуществляются в соответствии с настоящим Положением  и пр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нятыми в соответствии с ним нормативными правовыми актами администрации м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униц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пального 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Статья 2. Общие положения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Под муниципальным земельным контролем понимается деятельность администр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ции муниципального 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контролю за собл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дением субъектами муниципального земельного контроля в отношении объектов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ных отношений требований законодательства Российской Федерации, законодательства Оренбургской области, за нарушение которых законодательством Российской Федерации, законодательством Оренбургской области предусмотрена административная и иная отве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ственность (далее - требования законодательства в сфере земельных правоотношений).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2. Муниципальный земельный контроль на территори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и мун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иципального 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в целях обеспечения использования объе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тов земельных отношений с соблюдением требований законодательства в сфере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ных правоотношений.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3. Основными задачами муниципального земельного контроля являются: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 предупреждение, выявление и пресечение нарушений субъектами муниципальн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го земельного контроля требований законодательства в сфере земельных правоотнош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взаимодействие с органами государственного земельного надзора в порядке, уст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новленном Правительством Российской Федерации, для привлечения лиц, допустивших выявленные нарушения требований законодательства в сфере земельных правоотнош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ний, к административной и иной ответственности;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устранением выявленных нарушений требований законодательства в сфере земельных правоотношений.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4. Муниципальный земельный контроль осуществляется в соответствии с законод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тельством Российской Федерации в порядке, установленном настоящим Законом, иными принятыми в соответствии с ним нормативными правовыми актами Оренбургской обла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 и администрации муниципального 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3. Полномочия органов местного самоуправления в сфере осуществления 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ниципального земельного контроля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полномочиям администрации муниципального 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- орган местного самоуправления) в сфере осуществления муниципал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земельного контроля относятся: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организация и осуществление муниципального зем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ельного контроля на террит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рии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кого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разработка и принятие административных регламентов осуществления муниц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пального земельного контроля в порядке, установленном нормативными правовыми акт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ми Оренбургской области;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3) подготовка и представление в Совет депутатов  м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униципального 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ежегодного доклада об осуществлении муниципального з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мельного контроля, содержащего сведения об итогах проведения муниципального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контроля, в порядке, установленном Правительством Российской Федерации;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осуществление иных полномочий, предусмотренных законодательством Росси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ской Федерации.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Разграничение полномочий органов местного самоуправления по осуществлению муниципального земельного контроля регулируется Земельным кодексом Российской Ф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дерации, Федеральным законом от 6 октября 2003 года N 131-ФЗ "Об общих принципах организации местного самоуправления в Российской Федерации", Законом Оренбургской области от 21 февраля 1996 года "Об организации местного самоуправления в Оренбур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ской области".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4. Организация муниципального земельного контроля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уполномоченного на осуществление муниципального земельного ко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троля органа, установление его организационной структуры осуществляются в соответс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вии с уставом муниципального </w:t>
      </w:r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</w:t>
      </w:r>
      <w:proofErr w:type="spellStart"/>
      <w:r w:rsidR="00AF54E7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Старомукменев</w:t>
      </w:r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ский</w:t>
      </w:r>
      <w:proofErr w:type="spellEnd"/>
      <w:r w:rsidR="003714E4"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организации и осуществления муниципального земельного контроля в гр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ницах муниципального образования устанавливается настоящим Положением и принятым 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соответствии с ним нормативным правовым актом органа местного самоуправления, к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торый в обязательном порядке должен содержать: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указание на отраслевой (функциональный) орган администрации муниципального образования либо должностных лиц, уполномоченных на осуществление муниципального земельного контроля на территории муниципального образования (далее - орган муниц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пального земельного контроля), и их полномочия, права и обязанности при проведении плановых и внеплановых проверок;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порядок разработки ежегодных планов проведения проверок;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3) сроки проведения проверок;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проведения плановых (рейдовых) осмотров земельных участков;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5) порядок ведения учета проверок.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5. Формы осуществления муниципального земельного контроля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eastAsia="Times New Roman"/>
          <w:color w:val="333333"/>
        </w:rPr>
        <w:t xml:space="preserve">1. </w:t>
      </w:r>
      <w:r w:rsidRPr="00B35A8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Муниципальный земельный контроль осуществляется в форме плановых пров</w:t>
      </w:r>
      <w:r w:rsidRPr="00B35A8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е</w:t>
      </w:r>
      <w:r w:rsidRPr="00B35A8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рок, внеплановых проверок, мероприятий по контролю без взаимодействия с субъектами муниципального земельного контроля.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2. Плановые и внеплановые проверки могут проводиться в форме документарной проверки, выездной проверки.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3. Выездная проверка проводится в случае, если при документарной проверке не представляется возможным: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удостовериться в полноте и достоверности сведений, содержащихся в находящи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ся в распоряжении органа муниципального земельного контроля документах, подтве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ждающих соблюдение субъектами муниципального земельного контроля требований з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конодательства в сфере земельных правоотношений;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оценить соблюдение субъектами муниципального земельного контроля требов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 законодательства в сфере земельных правоотношений без проведения соответству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щего мероприятия по контролю.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6. Основания проведения проверок и плановых (рейдовых) осмотров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Par64"/>
      <w:bookmarkEnd w:id="0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1. Плановые и внеплановые проверки проводятся на основании распоряжения (пр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каза) руководителя (лица, его замещающего) органа муниципального земельного контр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ля.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2. Плановые проверки проводятся не чаще чем один раз в три года.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3. Распоряжение (приказ) о проведении плановой проверки принимается в соответс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вии с ежегодным планом проведения проверок.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4. Распоряжение (приказ) о проведении внеплановой проверки принимается в случ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ях: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дательства в сфере земельных правоотношений;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поступления в органы муниципального земельного контроля обращений и заявл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 граждан, в том числе индивидуальных предпринимателей, юридических лиц, инфо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а) возникновение угрозы причинения вреда жизни, здоровью граждан, вреда живо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зы чрезвычайных ситуаций природного и техногенного характера;</w:t>
      </w:r>
    </w:p>
    <w:p w:rsidR="00DE4453" w:rsidRPr="003714E4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Par71"/>
      <w:bookmarkEnd w:id="1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б) причинение вреда жизни, здоровью граждан, вреда животным, растениям, окр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одного и техногенного характера;</w:t>
      </w:r>
    </w:p>
    <w:p w:rsidR="00DE4453" w:rsidRPr="003714E4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нарушение прав потребителей </w:t>
      </w:r>
      <w:proofErr w:type="gramStart"/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обращения граждан, права которых н</w:t>
      </w: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рушены).</w:t>
      </w:r>
    </w:p>
    <w:p w:rsidR="00DE4453" w:rsidRPr="003714E4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г)</w:t>
      </w:r>
      <w:r w:rsidRPr="003714E4">
        <w:rPr>
          <w:rFonts w:ascii="Times New Roman" w:hAnsi="Times New Roman" w:cs="Times New Roman"/>
          <w:sz w:val="24"/>
          <w:szCs w:val="24"/>
        </w:rPr>
        <w:t xml:space="preserve"> поступление в орган муниципального земельного контроля требования прокурора о проведении внеплановой проверки в рамках надзора за исполнением законов по пост</w:t>
      </w:r>
      <w:r w:rsidRPr="003714E4">
        <w:rPr>
          <w:rFonts w:ascii="Times New Roman" w:hAnsi="Times New Roman" w:cs="Times New Roman"/>
          <w:sz w:val="24"/>
          <w:szCs w:val="24"/>
        </w:rPr>
        <w:t>у</w:t>
      </w:r>
      <w:r w:rsidRPr="003714E4">
        <w:rPr>
          <w:rFonts w:ascii="Times New Roman" w:hAnsi="Times New Roman" w:cs="Times New Roman"/>
          <w:sz w:val="24"/>
          <w:szCs w:val="24"/>
        </w:rPr>
        <w:t>пившим в органы прокуратуры материалам и обращениям</w:t>
      </w:r>
    </w:p>
    <w:p w:rsidR="00DE4453" w:rsidRPr="003714E4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5. На основани</w:t>
      </w:r>
      <w:proofErr w:type="gramStart"/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п.2 ст.10 ФЗ от 26.12.2008 №294-ФЗ основанием  для проведения внеплановых проверок являются:</w:t>
      </w:r>
    </w:p>
    <w:p w:rsidR="00DE4453" w:rsidRPr="003714E4" w:rsidRDefault="00DE4453" w:rsidP="00DE4453">
      <w:pPr>
        <w:tabs>
          <w:tab w:val="left" w:pos="560"/>
        </w:tabs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FF">
        <w:rPr>
          <w:rFonts w:ascii="Times New Roman" w:hAnsi="Times New Roman" w:cs="Times New Roman"/>
          <w:sz w:val="24"/>
          <w:szCs w:val="24"/>
        </w:rPr>
        <w:t>-мотивированное представление должностного лица органа государственного ко</w:t>
      </w:r>
      <w:r w:rsidRPr="00A705FF">
        <w:rPr>
          <w:rFonts w:ascii="Times New Roman" w:hAnsi="Times New Roman" w:cs="Times New Roman"/>
          <w:sz w:val="24"/>
          <w:szCs w:val="24"/>
        </w:rPr>
        <w:t>н</w:t>
      </w:r>
      <w:r w:rsidRPr="00A705FF">
        <w:rPr>
          <w:rFonts w:ascii="Times New Roman" w:hAnsi="Times New Roman" w:cs="Times New Roman"/>
          <w:sz w:val="24"/>
          <w:szCs w:val="24"/>
        </w:rPr>
        <w:t>троля (надзора), органа муниципального контроля</w:t>
      </w:r>
      <w:r w:rsidRPr="003714E4">
        <w:rPr>
          <w:rFonts w:ascii="Times New Roman" w:hAnsi="Times New Roman" w:cs="Times New Roman"/>
          <w:sz w:val="24"/>
          <w:szCs w:val="24"/>
        </w:rPr>
        <w:t xml:space="preserve"> по результатам анализа результатов м</w:t>
      </w:r>
      <w:r w:rsidRPr="003714E4">
        <w:rPr>
          <w:rFonts w:ascii="Times New Roman" w:hAnsi="Times New Roman" w:cs="Times New Roman"/>
          <w:sz w:val="24"/>
          <w:szCs w:val="24"/>
        </w:rPr>
        <w:t>е</w:t>
      </w:r>
      <w:r w:rsidRPr="003714E4">
        <w:rPr>
          <w:rFonts w:ascii="Times New Roman" w:hAnsi="Times New Roman" w:cs="Times New Roman"/>
          <w:sz w:val="24"/>
          <w:szCs w:val="24"/>
        </w:rPr>
        <w:t>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</w:t>
      </w:r>
      <w:r w:rsidRPr="003714E4">
        <w:rPr>
          <w:rFonts w:ascii="Times New Roman" w:hAnsi="Times New Roman" w:cs="Times New Roman"/>
          <w:sz w:val="24"/>
          <w:szCs w:val="24"/>
        </w:rPr>
        <w:t>а</w:t>
      </w:r>
      <w:r w:rsidRPr="003714E4">
        <w:rPr>
          <w:rFonts w:ascii="Times New Roman" w:hAnsi="Times New Roman" w:cs="Times New Roman"/>
          <w:sz w:val="24"/>
          <w:szCs w:val="24"/>
        </w:rPr>
        <w:t>явлений граждан, в том числе индивидуальных предпринимателей, юридических лиц, и</w:t>
      </w:r>
      <w:r w:rsidRPr="003714E4">
        <w:rPr>
          <w:rFonts w:ascii="Times New Roman" w:hAnsi="Times New Roman" w:cs="Times New Roman"/>
          <w:sz w:val="24"/>
          <w:szCs w:val="24"/>
        </w:rPr>
        <w:t>н</w:t>
      </w:r>
      <w:r w:rsidRPr="003714E4">
        <w:rPr>
          <w:rFonts w:ascii="Times New Roman" w:hAnsi="Times New Roman" w:cs="Times New Roman"/>
          <w:sz w:val="24"/>
          <w:szCs w:val="24"/>
        </w:rPr>
        <w:t>формации от органов государственной власти, органов местного самоуправления, из средств массовой</w:t>
      </w:r>
      <w:proofErr w:type="gramEnd"/>
      <w:r w:rsidRPr="003714E4">
        <w:rPr>
          <w:rFonts w:ascii="Times New Roman" w:hAnsi="Times New Roman" w:cs="Times New Roman"/>
          <w:sz w:val="24"/>
          <w:szCs w:val="24"/>
        </w:rPr>
        <w:t xml:space="preserve"> информации о следующих фактах:</w:t>
      </w:r>
    </w:p>
    <w:p w:rsidR="00DE4453" w:rsidRPr="003714E4" w:rsidRDefault="00DE4453" w:rsidP="00DE4453">
      <w:pPr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714E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</w:t>
      </w:r>
      <w:r w:rsidRPr="003714E4">
        <w:rPr>
          <w:rFonts w:ascii="Times New Roman" w:hAnsi="Times New Roman" w:cs="Times New Roman"/>
          <w:sz w:val="24"/>
          <w:szCs w:val="24"/>
        </w:rPr>
        <w:t>т</w:t>
      </w:r>
      <w:r w:rsidRPr="003714E4">
        <w:rPr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3714E4">
        <w:rPr>
          <w:rFonts w:ascii="Times New Roman" w:hAnsi="Times New Roman" w:cs="Times New Roman"/>
          <w:sz w:val="24"/>
          <w:szCs w:val="24"/>
        </w:rPr>
        <w:t>о</w:t>
      </w:r>
      <w:r w:rsidRPr="003714E4">
        <w:rPr>
          <w:rFonts w:ascii="Times New Roman" w:hAnsi="Times New Roman" w:cs="Times New Roman"/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3714E4">
        <w:rPr>
          <w:rFonts w:ascii="Times New Roman" w:hAnsi="Times New Roman" w:cs="Times New Roman"/>
          <w:sz w:val="24"/>
          <w:szCs w:val="24"/>
        </w:rPr>
        <w:t>о</w:t>
      </w:r>
      <w:r w:rsidRPr="003714E4">
        <w:rPr>
          <w:rFonts w:ascii="Times New Roman" w:hAnsi="Times New Roman" w:cs="Times New Roman"/>
          <w:sz w:val="24"/>
          <w:szCs w:val="24"/>
        </w:rPr>
        <w:t>зы чрезвычайных ситуаций природного и техногенного характера;</w:t>
      </w:r>
    </w:p>
    <w:p w:rsidR="00DE4453" w:rsidRPr="003714E4" w:rsidRDefault="00DE4453" w:rsidP="00DE4453">
      <w:pPr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714E4">
        <w:rPr>
          <w:rFonts w:ascii="Times New Roman" w:hAnsi="Times New Roman" w:cs="Times New Roman"/>
          <w:sz w:val="24"/>
          <w:szCs w:val="24"/>
        </w:rPr>
        <w:t>-причинение вреда жизни, здоровью граждан, вреда животным, растениям, окр</w:t>
      </w:r>
      <w:r w:rsidRPr="003714E4">
        <w:rPr>
          <w:rFonts w:ascii="Times New Roman" w:hAnsi="Times New Roman" w:cs="Times New Roman"/>
          <w:sz w:val="24"/>
          <w:szCs w:val="24"/>
        </w:rPr>
        <w:t>у</w:t>
      </w:r>
      <w:r w:rsidRPr="003714E4">
        <w:rPr>
          <w:rFonts w:ascii="Times New Roman" w:hAnsi="Times New Roman" w:cs="Times New Roman"/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E4453" w:rsidRPr="003714E4" w:rsidRDefault="00DE4453" w:rsidP="00DE4453">
      <w:pPr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4E4">
        <w:rPr>
          <w:rFonts w:ascii="Times New Roman" w:hAnsi="Times New Roman" w:cs="Times New Roman"/>
          <w:sz w:val="24"/>
          <w:szCs w:val="24"/>
        </w:rPr>
        <w:t>-выявление при проведении мероприятий без взаимодействия с юридическими л</w:t>
      </w:r>
      <w:r w:rsidRPr="003714E4">
        <w:rPr>
          <w:rFonts w:ascii="Times New Roman" w:hAnsi="Times New Roman" w:cs="Times New Roman"/>
          <w:sz w:val="24"/>
          <w:szCs w:val="24"/>
        </w:rPr>
        <w:t>и</w:t>
      </w:r>
      <w:r w:rsidRPr="003714E4">
        <w:rPr>
          <w:rFonts w:ascii="Times New Roman" w:hAnsi="Times New Roman" w:cs="Times New Roman"/>
          <w:sz w:val="24"/>
          <w:szCs w:val="24"/>
        </w:rPr>
        <w:t xml:space="preserve">цами, индивидуальными предпринимателями при осуществлении видов государственного контроля (надзора), указанных в </w:t>
      </w:r>
      <w:hyperlink r:id="rId7" w:history="1">
        <w:r w:rsidRPr="003714E4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частях 1</w:t>
        </w:r>
      </w:hyperlink>
      <w:r w:rsidRPr="003714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714E4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 статьи 8.1</w:t>
        </w:r>
      </w:hyperlink>
      <w:r w:rsidRPr="003714E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параметров деятельности юридического лица, индивидуального предпринимателя, соо</w:t>
      </w:r>
      <w:r w:rsidRPr="003714E4">
        <w:rPr>
          <w:rFonts w:ascii="Times New Roman" w:hAnsi="Times New Roman" w:cs="Times New Roman"/>
          <w:sz w:val="24"/>
          <w:szCs w:val="24"/>
        </w:rPr>
        <w:t>т</w:t>
      </w:r>
      <w:r w:rsidRPr="003714E4">
        <w:rPr>
          <w:rFonts w:ascii="Times New Roman" w:hAnsi="Times New Roman" w:cs="Times New Roman"/>
          <w:sz w:val="24"/>
          <w:szCs w:val="24"/>
        </w:rPr>
        <w:t>ветствие которым или отклонение от которых согласно утвержденным органом госуда</w:t>
      </w:r>
      <w:r w:rsidRPr="003714E4">
        <w:rPr>
          <w:rFonts w:ascii="Times New Roman" w:hAnsi="Times New Roman" w:cs="Times New Roman"/>
          <w:sz w:val="24"/>
          <w:szCs w:val="24"/>
        </w:rPr>
        <w:t>р</w:t>
      </w:r>
      <w:r w:rsidRPr="003714E4">
        <w:rPr>
          <w:rFonts w:ascii="Times New Roman" w:hAnsi="Times New Roman" w:cs="Times New Roman"/>
          <w:sz w:val="24"/>
          <w:szCs w:val="24"/>
        </w:rPr>
        <w:t>ственного контроля (надзора) индикаторам риска является основанием для проведения внеплановой проверки, которое предусмотрено в положении о виде</w:t>
      </w:r>
      <w:proofErr w:type="gramEnd"/>
      <w:r w:rsidRPr="003714E4">
        <w:rPr>
          <w:rFonts w:ascii="Times New Roman" w:hAnsi="Times New Roman" w:cs="Times New Roman"/>
          <w:sz w:val="24"/>
          <w:szCs w:val="24"/>
        </w:rPr>
        <w:t xml:space="preserve"> федерального гос</w:t>
      </w:r>
      <w:r w:rsidRPr="003714E4">
        <w:rPr>
          <w:rFonts w:ascii="Times New Roman" w:hAnsi="Times New Roman" w:cs="Times New Roman"/>
          <w:sz w:val="24"/>
          <w:szCs w:val="24"/>
        </w:rPr>
        <w:t>у</w:t>
      </w:r>
      <w:r w:rsidRPr="003714E4">
        <w:rPr>
          <w:rFonts w:ascii="Times New Roman" w:hAnsi="Times New Roman" w:cs="Times New Roman"/>
          <w:sz w:val="24"/>
          <w:szCs w:val="24"/>
        </w:rPr>
        <w:t>дарственного контроля (надзора);</w:t>
      </w:r>
    </w:p>
    <w:p w:rsidR="00DE4453" w:rsidRPr="003714E4" w:rsidRDefault="00DE4453" w:rsidP="00DE4453">
      <w:pPr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714E4">
        <w:rPr>
          <w:rFonts w:ascii="Times New Roman" w:hAnsi="Times New Roman" w:cs="Times New Roman"/>
          <w:sz w:val="24"/>
          <w:szCs w:val="24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</w:t>
      </w:r>
      <w:r w:rsidRPr="003714E4">
        <w:rPr>
          <w:rFonts w:ascii="Times New Roman" w:hAnsi="Times New Roman" w:cs="Times New Roman"/>
          <w:sz w:val="24"/>
          <w:szCs w:val="24"/>
        </w:rPr>
        <w:t>ь</w:t>
      </w:r>
      <w:r w:rsidRPr="003714E4">
        <w:rPr>
          <w:rFonts w:ascii="Times New Roman" w:hAnsi="Times New Roman" w:cs="Times New Roman"/>
          <w:sz w:val="24"/>
          <w:szCs w:val="24"/>
        </w:rPr>
        <w:t>ства Российской Федерации и на основании требования прокурора о проведении внепл</w:t>
      </w:r>
      <w:r w:rsidRPr="003714E4">
        <w:rPr>
          <w:rFonts w:ascii="Times New Roman" w:hAnsi="Times New Roman" w:cs="Times New Roman"/>
          <w:sz w:val="24"/>
          <w:szCs w:val="24"/>
        </w:rPr>
        <w:t>а</w:t>
      </w:r>
      <w:r w:rsidRPr="003714E4">
        <w:rPr>
          <w:rFonts w:ascii="Times New Roman" w:hAnsi="Times New Roman" w:cs="Times New Roman"/>
          <w:sz w:val="24"/>
          <w:szCs w:val="24"/>
        </w:rPr>
        <w:lastRenderedPageBreak/>
        <w:t>новой проверки в рамках надзора за исполнением законов по поступившим в органы пр</w:t>
      </w:r>
      <w:r w:rsidRPr="003714E4">
        <w:rPr>
          <w:rFonts w:ascii="Times New Roman" w:hAnsi="Times New Roman" w:cs="Times New Roman"/>
          <w:sz w:val="24"/>
          <w:szCs w:val="24"/>
        </w:rPr>
        <w:t>о</w:t>
      </w:r>
      <w:r w:rsidRPr="003714E4">
        <w:rPr>
          <w:rFonts w:ascii="Times New Roman" w:hAnsi="Times New Roman" w:cs="Times New Roman"/>
          <w:sz w:val="24"/>
          <w:szCs w:val="24"/>
        </w:rPr>
        <w:t>куратуры материалам и обращениям.</w:t>
      </w:r>
    </w:p>
    <w:p w:rsidR="00DE4453" w:rsidRPr="00576DC5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4E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. Плановые (рейдовые) осмотры земельных участков проводятся на основании пл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новых (рейдовых) заданий в порядке, установленном нормативными правовыми актами органов местного самоуправления.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7. Порядок разработки ежегодных планов проверок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1. Ежегодный план проверок разрабатывается и утверждается в порядке, установле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ном нормативными правовыми актами органов местного самоуправления, на основании проводимых органом муниципального земельного контроля наблюдений за использован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ем земель на территории муниципального образования, исходя из целевого назначения и разрешенного использования этих земель.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2. В ежегодном плане проверок должны быть указаны: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сведения о субъектах и объектах муниципального земельного контроля, позв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ляющие их однозначно идентифицировать;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цель и основания проведения каждой плановой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3) сроки проведения каждой плановой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наименование органа муниципального земельного контроля, осуществляющего проверку, и всех участвующих в такой проверке органов.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3. Утвержденный ежегодный план проверок доводится до сведения субъектов мун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ципального земельного контроля в порядке, установленном для официального опублик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вания (обнародования) муниципальных правовых актов уставом поселения, по месту 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хождения земельного участка либо размещается на официальном сайте муниципального образования в сети "Интернет".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Статья 8. Порядок проведения проверок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 проведении плановой проверки органы муниципального земельного контроля уведомляют субъект муниципального земельного контроля не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позднее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(приказа) 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ководителя, заместителя руководителя органа муниципального земельного контроля о 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чале проведения плановой проверки заказным почтовым отправлением с уведомлением о вручении или иным доступным способом.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2. О проведении внеплановой проверки органы муниципального земельного контр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 уведомляют субъект муниципального земельного контроля не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позднее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двадцать четыре часа до начала проведения проверки любым доступным способом.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 муниципального земельного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оснований, изложенных в подпункте "б" пункта 2 части 4 статьи 6 настоящего Закона, а также в случае обнаружения нарушений требований зак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нодательства в сфере земельных правоотношений в момент совершения таких нарушений.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4. Отсутствие субъекта муниципального земельного контроля при проведении пр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верки не является препятствием для ее проведения при условии его надлежащего уведо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ления органом муниципального земельного контроля, а также в случае проведения такой проверки по основанию, предусмотренному подпунктом "б" пункта 2 части 4 статьи 6 настоящего Положения.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5. Лица, создающие препятствие законной деятельности должностного лица органа муниципального земельного контроля по проведению проверок или уклоняющиеся от 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ких проверок, несут ответственность в соответствии с законодательством Российской Ф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дерации.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6. Орган муниципального земельного контроля, его должностные лица в случае 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надлежащего исполнения функций, служебных обязанностей, совершения противопра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ных действий (бездействия) при проведении проверки несут ответственность в соответс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вии с законодательством Российской Федерации.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Статья 9. Сроки проведения проверок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проведения каждой документарной и выездной проверки не может превышать двадцати рабочих дней.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лиц, проводящих проверку, срок проверки может быть продлен распоряж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нием (приказом) лица, указанного в части 1 статьи 6 настоящего Положения, но не более чем на двадцать рабочих дней.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Статья 10. Оформление результатов проверки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1. По результатам каждой проведенной проверки должностными лицами органа 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ниципального земельного контроля составляется акт по форме, утвержденной органом местного самоуправления, осуществляющим муниципальный земельный контроль, 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держащий следующие необходимые сведения: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дата, время и место составления акта проверки, продолжительность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наименование органа муниципального земельного контроля и всех участвующих в проверке органов;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3) дата и номер распоряжения (приказа) о проведении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фамилии, имена, отчества и должности лиц, проводивших проверку;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5) сведения о субъекте муниципального земельного контроля;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6) сведения о земельном участке, в отношении которого проводится муниципальный земельный контроль;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7) данные о лицах, присутствовавших при проведении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8) сведения о результатах проверки, в том числе о выявленных нарушениях требов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 законодательства в сфере земельных правоотношений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9) объяснения субъекта муниципального земельного контроля и (или) его уполном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ченного представителя, присутствовавших при проведении проверки, сведения об отказе от объяснений;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10) сведения об ознакомлении или отказе в ознакомлении с актом проверки субъекта муниципального земельного контроля, его уполномоченного представителя, присутств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вавших при проведении проверки, их подписи или сведения об отказе от совершения по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писи;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11) подписи должностных лиц, проводивших проверку;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12) подписи всех лиц, присутствовавших при проведении проверки, сведения об 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казе от совершения подписи.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 акту прилагаются фото</w:t>
      </w:r>
      <w:r w:rsidR="00A705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с нумерацией каждого фотоснимка, результаты обмера площади земельного участка, протоколы или заключения проведенных исследов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ний, испытаний и экспертиз, объяснения и иные связанные с результатами проверки 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кументы или их копии.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2. Акт оформляется непосредственно после завершения проверки в двух экземпл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рах, один из которых с копиями приложений вручается субъекту муниципального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контроля или его уполномоченному представителю под расписку.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отсутствия субъекта муниципального земельного контроля при проведении проверки, а 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вручении, которое приобщается к экземпляру акта пр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верки, хранящемуся в деле органа муниципального земельного контроля.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наличии согласия субъекта муниципального земельного контроля на осущест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ление взаимодействия в электронной форме в рамках муниципального земельного ко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троля акт проверки может быть направлен в форме электронного документа, подписанн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 усиленной квалифицированной электронной подписью лица, составившего данный акт, субъекту муниципального земельного контроля, его уполномоченному представителю.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субъекту 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ниципального земельного контроля способом, обеспечивающим подтверждение получ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ния указанного документа, считается полученным проверяемым лицом.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11. Меры, предпринимаемые органом муниципального земельного контроля по результатам выявленных нарушений требований законодательства в сфере земельных правоотношений</w:t>
      </w:r>
    </w:p>
    <w:p w:rsidR="00DE4453" w:rsidRPr="00E10281" w:rsidRDefault="00DE4453" w:rsidP="00DE4453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выявления в ходе проведения проверки в рамках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осуществления муниц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пального земельного контроля нарушения требований законодательства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сфере земел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ных правоотношений орган муниципального земельного контроля: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направляет органу государственного земельного надзора в порядке, установле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ном Правительством Российской Федерации, копию акта проверки с указанием информ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ции о наличии признаков выявленного нарушения в течение трех рабочих дней со дня 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выдает предписание субъекту муниципального земельного контроля об устран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нии выявленных нарушений требований законодательства в сфере земельных правоотн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шений с указанием сроков их устранения;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3) принимает меры по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контролю за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устранением выявленных нарушений и привл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чению к административной ответственности за невыполнение в срок законного предпис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ния органа, осуществляющего муниципальный земельный контроль;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в случаях, предусмотренных законодательством Российской Федерации, обращ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ется в суд с требованием об изъятии земельных участков.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12. Права и обязанности должностных лиц органа муниципального земельн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го контроля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1. Должностные лица органов муниципального земельного контроля имеют права, установленные законодательством Российской Федерации, законодательством Оренбур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ской области и принятыми в соответствии с ним муниципальными правовыми актами, в том числе: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запрашивать и получать на основании мотивированных письменных запросов от субъектов муниципального земельного контроля информацию и документы, необходимые для проверки соблюдения требований законодательства в сфере земельных правоотнош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запрашивать и получать от организаций всех форм собственности документы, нео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ходимые для осуществления муниципального земельного контроля;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беспрепятственно по предъявлении служебного удостоверения и копии распоряж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ния (приказа) о проведении проверки посещать земельные участки, являющиеся объект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ми земельного контроля, а также объекты недвижимости (за исключением жилых пом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щений), расположенные на данных земельных участках, проводить их обследование, а при необходимости также исследования, испытания, экспертизы и другие мероприятия по муниципальному земельному контролю;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привлекать специалистов, экспертов, переводчиков для проведения мероприятий по осуществлению муниципального земельного контроля;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ков, осуществляемой с нарушением требований законодательства в сфере земельных пр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воотношений.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Должностные лица органов муниципального земельного контроля </w:t>
      </w: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несут обязанн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сти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установленные законодательством Российской Федерации, законодательством Оре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бургской области, муниципальными правовыми актами, в том числе: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своевременно и в полной мере исполнять предоставленные полномочия по пред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преждению, выявлению и пресечению нарушений субъектами муниципального земельн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го контроля требований законодательства в сфере земельных правоотношений;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проверку в соответствии с законодательством Российской Федерации в порядке, установленном настоящим Законом, иными принятыми в соответствии с ним нормативными правовыми актами Оренбургской области и органов местного самоупра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ления;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права и законные интересы субъектов муниципального земельного ко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троля;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проверку на основании распоряжения (приказа) о проведении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проводить проверку только во время исполнения служебных обязанностей, выез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ную проверку только при предъявлении служебных удостоверений, копии распоряжения (приказа) о проведении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препятствовать субъектам муниципального земельного контроля, их уполном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предоставлять субъектам муниципального земельного контроля, их уполномоче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ным представителям, присутствующим при проведении проверки, информацию и док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менты, относящиеся к предмету проверки, в том числе знакомить с результатами прове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рактера, а также не допускать необоснованного ограничения прав и законных интересов субъектов муниципального земельного контроля;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доказывать обоснованность своих действий при их обжаловании субъектами мун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ципального земельного контроля в порядке, установленном законодательством Росси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ской Федерации;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установленные сроки проведения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не требовать от субъектов муниципального земельного контроля документы и иные сведения, представление которых не предусмотрено законодательством Российской Фед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перед началом проведения выездной проверки субъекта муниципального земельного контроля и (или) его уполномоченного представителя (по их просьбе) с пол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жениями административного регламента, в соответствии с которым проводится проверка;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запись о проведенной проверке в журнале учета проверок при его 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личии и предоставлении субъектом муниципального земельного контроля.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Статья 13. Ограничения при проведении проверки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проверки должностные лица органа муниципального земельного контроля не вправе: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проверять выполнение требований законодательства в сфере земельных правоо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ношений и требований, установленных муниципальными правовыми актами,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проверять выполнение требований, установленных нормативными правовыми 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тами органов исполнительной власти СССР и РСФСР и не соответствующих законод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тельству Российской Федерации;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тельством Российской Федерации порядке;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ставителя субъекта муниципального земельного контроля, за исключением случая пров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дения такой проверки по основанию, предусмотренному подпунктом "б" пункта 2 части 4 статьи 6 настоящего Положения, а также проверки соблюдения требований земельного законодательства в случаях надлежащего уведомления собственников земельных учас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ков, землепользователей, землевладельцев и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арендаторов земельных участков;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5) требовать представления документов, информации, образцов продукции, проб 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ми, правилами отбора образцов, проб и методами их исследований, испытаний, измер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ний, техническими регламентами или действующими до дня их вступления в силу иными нормативными</w:t>
      </w:r>
      <w:proofErr w:type="gramEnd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техническими документами и правилами и методами исследований, исп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таний, измерений;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8) превышать установленные сроки проведения проверки;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Par165"/>
      <w:bookmarkEnd w:id="2"/>
      <w:proofErr w:type="gramStart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10) с 1 июля 2017 года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моуправления организаций, включенные в определенный Правительством Российской Федерации перечень;</w:t>
      </w:r>
      <w:proofErr w:type="gramEnd"/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Par169"/>
      <w:bookmarkEnd w:id="3"/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11) требовать от субъекта муниципального земельного контроля представления д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кументов, информации до даты начала проведения проверки. Орган муниципального з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мельного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венного информационного взаимодействия.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14. Информационный обмен по вопросам осуществления муниципального земельного контроля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Органы муниципального земельного контроля при организации и проведении пров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рок осуществляют взаимодействие с органами государственного земельного надзора и 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ганами исполнительной власти Оренбургской области по следующим вопросам: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муниципального земельного контроля;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2) определение целей, объема, сроков проведения плановых проверок;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3) информирование о результатах проводимых проверок, состоянии соблюдения тр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бований законодательства в сфере земельных правоотношений;</w:t>
      </w:r>
    </w:p>
    <w:p w:rsidR="00DE4453" w:rsidRPr="00E10281" w:rsidRDefault="00DE4453" w:rsidP="00DE4453">
      <w:pPr>
        <w:shd w:val="clear" w:color="auto" w:fill="FFFFFF"/>
        <w:spacing w:after="6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4) подготовка в установленном порядке предложений о совершенствовании закон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дательства Российской Федерации в части организации и осуществления муниципального земельного контроля.</w:t>
      </w:r>
    </w:p>
    <w:p w:rsidR="00DE4453" w:rsidRPr="00E10281" w:rsidRDefault="00DE4453" w:rsidP="00DE445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2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Pr="003714E4" w:rsidRDefault="00DE4453" w:rsidP="00DE4453">
      <w:pPr>
        <w:rPr>
          <w:rFonts w:ascii="Times New Roman" w:hAnsi="Times New Roman" w:cs="Times New Roman"/>
          <w:sz w:val="24"/>
          <w:szCs w:val="24"/>
        </w:rPr>
      </w:pPr>
    </w:p>
    <w:p w:rsidR="00DE4453" w:rsidRDefault="00DE4453" w:rsidP="00DE4453"/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P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9D4E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8DD"/>
    <w:multiLevelType w:val="hybridMultilevel"/>
    <w:tmpl w:val="6970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>
    <w:useFELayout/>
  </w:compat>
  <w:rsids>
    <w:rsidRoot w:val="00D95590"/>
    <w:rsid w:val="0008666F"/>
    <w:rsid w:val="0010067F"/>
    <w:rsid w:val="00164A5F"/>
    <w:rsid w:val="00180A23"/>
    <w:rsid w:val="001A51A3"/>
    <w:rsid w:val="002C573E"/>
    <w:rsid w:val="003714E4"/>
    <w:rsid w:val="003A4A41"/>
    <w:rsid w:val="003C25EB"/>
    <w:rsid w:val="004A50C0"/>
    <w:rsid w:val="004E32F6"/>
    <w:rsid w:val="00576DC5"/>
    <w:rsid w:val="005F0BAC"/>
    <w:rsid w:val="00696697"/>
    <w:rsid w:val="007B3522"/>
    <w:rsid w:val="00806DD9"/>
    <w:rsid w:val="00843A5B"/>
    <w:rsid w:val="008A5A9A"/>
    <w:rsid w:val="00953D6A"/>
    <w:rsid w:val="00990900"/>
    <w:rsid w:val="009D4E3C"/>
    <w:rsid w:val="00A41B1D"/>
    <w:rsid w:val="00A705FF"/>
    <w:rsid w:val="00AF54E7"/>
    <w:rsid w:val="00BA22E7"/>
    <w:rsid w:val="00C4492B"/>
    <w:rsid w:val="00C8432A"/>
    <w:rsid w:val="00D95590"/>
    <w:rsid w:val="00DE4453"/>
    <w:rsid w:val="00DE69FE"/>
    <w:rsid w:val="00E6486E"/>
    <w:rsid w:val="00E9423B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71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8E62ED7BB970723AC378AEA2C6B4C587722EBCFF659BCA4C8C4269DB2E38548B83EDE595Be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68E62ED7BB970723AC378AEA2C6B4C587722EBCFF659BCA4C8C4269DB2E38548B83EDE515Be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7E9E-EACD-4E9D-B704-6C4C68EC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2018-12-19T09:53:00Z</cp:lastPrinted>
  <dcterms:created xsi:type="dcterms:W3CDTF">2017-12-06T06:28:00Z</dcterms:created>
  <dcterms:modified xsi:type="dcterms:W3CDTF">2018-12-19T09:54:00Z</dcterms:modified>
</cp:coreProperties>
</file>